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8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4F0DF"/>
        <w:tblLook w:val="01E0"/>
      </w:tblPr>
      <w:tblGrid>
        <w:gridCol w:w="9210"/>
      </w:tblGrid>
      <w:tr w:rsidR="002B147D" w:rsidRPr="00065968" w:rsidTr="00065968">
        <w:tc>
          <w:tcPr>
            <w:tcW w:w="9210" w:type="dxa"/>
            <w:shd w:val="clear" w:color="auto" w:fill="D30330"/>
            <w:vAlign w:val="center"/>
          </w:tcPr>
          <w:p w:rsidR="002B147D" w:rsidRPr="00065968" w:rsidRDefault="002B147D" w:rsidP="003A693E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color w:val="FFFFFF"/>
                <w:highlight w:val="red"/>
              </w:rPr>
            </w:pPr>
            <w:r w:rsidRPr="00065968">
              <w:rPr>
                <w:rFonts w:ascii="Arial-BoldMT" w:hAnsi="Arial-BoldMT" w:cs="Arial-BoldMT"/>
                <w:b/>
                <w:bCs/>
                <w:color w:val="FFFFFF"/>
              </w:rPr>
              <w:t>DESCRI</w:t>
            </w:r>
            <w:r w:rsidR="003A693E">
              <w:rPr>
                <w:rFonts w:ascii="Arial-BoldMT" w:hAnsi="Arial-BoldMT" w:cs="Arial-BoldMT"/>
                <w:b/>
                <w:bCs/>
                <w:color w:val="FFFFFF"/>
              </w:rPr>
              <w:t xml:space="preserve">PTIF TECHNIQUE </w:t>
            </w:r>
            <w:r w:rsidR="005309CA">
              <w:rPr>
                <w:rFonts w:ascii="Arial-BoldMT" w:hAnsi="Arial-BoldMT" w:cs="Arial-BoldMT"/>
                <w:b/>
                <w:bCs/>
                <w:color w:val="FFFFFF"/>
              </w:rPr>
              <w:t>PHOTOVOLTAIQUE</w:t>
            </w:r>
          </w:p>
        </w:tc>
      </w:tr>
      <w:tr w:rsidR="002B147D" w:rsidRPr="00065968" w:rsidTr="00065968">
        <w:tc>
          <w:tcPr>
            <w:tcW w:w="9210" w:type="dxa"/>
            <w:shd w:val="clear" w:color="auto" w:fill="F4F0DF"/>
          </w:tcPr>
          <w:p w:rsidR="00E0270A" w:rsidRPr="00E0270A" w:rsidRDefault="00E0270A" w:rsidP="00065968">
            <w:pPr>
              <w:shd w:val="clear" w:color="auto" w:fill="F4F0DF"/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8"/>
                <w:szCs w:val="8"/>
              </w:rPr>
            </w:pPr>
          </w:p>
          <w:p w:rsidR="002B147D" w:rsidRDefault="003A693E" w:rsidP="00065968">
            <w:pPr>
              <w:shd w:val="clear" w:color="auto" w:fill="F4F0DF"/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</w:rPr>
            </w:pPr>
            <w:r>
              <w:rPr>
                <w:rFonts w:ascii="Arial-BoldMT" w:hAnsi="Arial-BoldMT" w:cs="Arial-BoldMT"/>
                <w:b/>
                <w:bCs/>
              </w:rPr>
              <w:t xml:space="preserve">Kit micro-photovoltaïque </w:t>
            </w:r>
            <w:proofErr w:type="spellStart"/>
            <w:r w:rsidR="005309CA" w:rsidRPr="003A693E">
              <w:rPr>
                <w:rFonts w:ascii="Arial-BoldMT" w:hAnsi="Arial-BoldMT" w:cs="Arial-BoldMT"/>
                <w:b/>
                <w:bCs/>
              </w:rPr>
              <w:t>HelioPV</w:t>
            </w:r>
            <w:proofErr w:type="spellEnd"/>
          </w:p>
          <w:p w:rsidR="00E0270A" w:rsidRPr="00E0270A" w:rsidRDefault="00E0270A" w:rsidP="00065968">
            <w:pPr>
              <w:shd w:val="clear" w:color="auto" w:fill="F4F0DF"/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8"/>
                <w:szCs w:val="8"/>
              </w:rPr>
            </w:pPr>
          </w:p>
        </w:tc>
      </w:tr>
    </w:tbl>
    <w:p w:rsidR="005C379B" w:rsidRDefault="00790E11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FFFFFF"/>
        </w:rPr>
      </w:pPr>
      <w:r>
        <w:rPr>
          <w:rFonts w:ascii="Arial-BoldMT" w:hAnsi="Arial-BoldMT" w:cs="Arial-BoldMT"/>
          <w:b/>
          <w:bCs/>
          <w:noProof/>
          <w:color w:val="FFFFFF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-145415</wp:posOffset>
            </wp:positionV>
            <wp:extent cx="1377315" cy="783590"/>
            <wp:effectExtent l="19050" t="0" r="0" b="0"/>
            <wp:wrapTight wrapText="bothSides">
              <wp:wrapPolygon edited="0">
                <wp:start x="-299" y="0"/>
                <wp:lineTo x="-299" y="21005"/>
                <wp:lineTo x="21510" y="21005"/>
                <wp:lineTo x="21510" y="0"/>
                <wp:lineTo x="-299" y="0"/>
              </wp:wrapPolygon>
            </wp:wrapTight>
            <wp:docPr id="4" name="Image 4" descr="Saunier_Duval_3D_XL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unier_Duval_3D_XL_4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379B" w:rsidRDefault="005C379B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FFFFFF"/>
        </w:rPr>
      </w:pPr>
    </w:p>
    <w:p w:rsidR="005C379B" w:rsidRDefault="005C379B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FFFFFF"/>
        </w:rPr>
      </w:pPr>
    </w:p>
    <w:p w:rsidR="005C379B" w:rsidRDefault="005C379B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FFFFFF"/>
        </w:rPr>
      </w:pPr>
    </w:p>
    <w:p w:rsidR="005C379B" w:rsidRDefault="005C379B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FFFFFF"/>
        </w:rPr>
      </w:pPr>
    </w:p>
    <w:p w:rsidR="008969C7" w:rsidRPr="008969C7" w:rsidRDefault="008969C7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16"/>
          <w:szCs w:val="16"/>
        </w:rPr>
      </w:pPr>
    </w:p>
    <w:p w:rsidR="00533D73" w:rsidRDefault="00533D73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</w:p>
    <w:p w:rsidR="00533D73" w:rsidRDefault="00533D73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</w:p>
    <w:p w:rsidR="00533D73" w:rsidRDefault="00533D73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</w:p>
    <w:p w:rsidR="00533D73" w:rsidRDefault="00533D73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</w:p>
    <w:p w:rsidR="00D31DBC" w:rsidRPr="00A27E18" w:rsidRDefault="002E656A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  <w:r w:rsidRPr="00A27E18">
        <w:rPr>
          <w:rFonts w:ascii="Arial-BoldMT" w:hAnsi="Arial-BoldMT" w:cs="Arial-BoldMT"/>
          <w:b/>
          <w:bCs/>
          <w:color w:val="CE1126"/>
          <w:sz w:val="20"/>
          <w:szCs w:val="20"/>
        </w:rPr>
        <w:t>DESCRIPTION</w:t>
      </w:r>
    </w:p>
    <w:p w:rsidR="00B37D99" w:rsidRPr="00B37D99" w:rsidRDefault="00B37D99" w:rsidP="00B37D99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20"/>
          <w:szCs w:val="20"/>
          <w:u w:val="single"/>
        </w:rPr>
      </w:pPr>
    </w:p>
    <w:p w:rsidR="005309CA" w:rsidRPr="003A693E" w:rsidRDefault="005309CA" w:rsidP="00D54B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A693E">
        <w:rPr>
          <w:rFonts w:ascii="Arial" w:hAnsi="Arial" w:cs="Arial"/>
          <w:sz w:val="20"/>
          <w:szCs w:val="20"/>
        </w:rPr>
        <w:t xml:space="preserve">La production d’électricité photovoltaïque sera assurée par un </w:t>
      </w:r>
      <w:r w:rsidRPr="003269E7">
        <w:rPr>
          <w:rFonts w:ascii="Arial" w:hAnsi="Arial" w:cs="Arial"/>
          <w:sz w:val="20"/>
          <w:szCs w:val="20"/>
        </w:rPr>
        <w:t xml:space="preserve">kit </w:t>
      </w:r>
      <w:r w:rsidRPr="00A03043">
        <w:rPr>
          <w:rFonts w:ascii="Arial" w:hAnsi="Arial" w:cs="Arial"/>
          <w:b/>
          <w:sz w:val="20"/>
          <w:szCs w:val="20"/>
        </w:rPr>
        <w:t xml:space="preserve">micro-photovoltaïque </w:t>
      </w:r>
      <w:r w:rsidR="003A693E" w:rsidRPr="00A03043">
        <w:rPr>
          <w:rFonts w:ascii="Arial" w:hAnsi="Arial" w:cs="Arial"/>
          <w:b/>
          <w:sz w:val="20"/>
          <w:szCs w:val="20"/>
        </w:rPr>
        <w:t>[</w:t>
      </w:r>
      <w:r w:rsidR="009502A3">
        <w:rPr>
          <w:rFonts w:ascii="Arial" w:hAnsi="Arial" w:cs="Arial"/>
          <w:b/>
          <w:sz w:val="20"/>
          <w:szCs w:val="20"/>
        </w:rPr>
        <w:t xml:space="preserve">un – deux modules </w:t>
      </w:r>
      <w:r w:rsidR="0037668A" w:rsidRPr="00A03043">
        <w:rPr>
          <w:rFonts w:ascii="Arial" w:hAnsi="Arial" w:cs="Arial"/>
          <w:b/>
          <w:sz w:val="20"/>
          <w:szCs w:val="20"/>
        </w:rPr>
        <w:t>sur-toiture – intégration</w:t>
      </w:r>
      <w:r w:rsidR="00EF58A5">
        <w:rPr>
          <w:rFonts w:ascii="Arial" w:hAnsi="Arial" w:cs="Arial"/>
          <w:b/>
          <w:sz w:val="20"/>
          <w:szCs w:val="20"/>
        </w:rPr>
        <w:t xml:space="preserve"> </w:t>
      </w:r>
      <w:r w:rsidR="00EF58A5" w:rsidRPr="00A03043">
        <w:rPr>
          <w:rFonts w:ascii="Arial" w:hAnsi="Arial" w:cs="Arial"/>
          <w:b/>
          <w:sz w:val="20"/>
          <w:szCs w:val="20"/>
        </w:rPr>
        <w:t>–</w:t>
      </w:r>
      <w:r w:rsidR="00EF58A5">
        <w:rPr>
          <w:rFonts w:ascii="Arial" w:hAnsi="Arial" w:cs="Arial"/>
          <w:b/>
          <w:sz w:val="20"/>
          <w:szCs w:val="20"/>
        </w:rPr>
        <w:t xml:space="preserve"> terrasse</w:t>
      </w:r>
      <w:r w:rsidR="0037668A" w:rsidRPr="00A03043">
        <w:rPr>
          <w:rFonts w:ascii="Arial" w:hAnsi="Arial" w:cs="Arial"/>
          <w:b/>
          <w:sz w:val="20"/>
          <w:szCs w:val="20"/>
        </w:rPr>
        <w:t>]</w:t>
      </w:r>
      <w:r w:rsidRPr="003A693E">
        <w:rPr>
          <w:rFonts w:ascii="Arial" w:hAnsi="Arial" w:cs="Arial"/>
          <w:sz w:val="20"/>
          <w:szCs w:val="20"/>
        </w:rPr>
        <w:t xml:space="preserve">, type </w:t>
      </w:r>
      <w:proofErr w:type="spellStart"/>
      <w:r w:rsidRPr="003A693E">
        <w:rPr>
          <w:rFonts w:ascii="Arial" w:hAnsi="Arial" w:cs="Arial"/>
          <w:sz w:val="20"/>
          <w:szCs w:val="20"/>
        </w:rPr>
        <w:t>HelioPV</w:t>
      </w:r>
      <w:proofErr w:type="spellEnd"/>
      <w:r w:rsidRPr="003A693E">
        <w:rPr>
          <w:rFonts w:ascii="Arial" w:hAnsi="Arial" w:cs="Arial"/>
          <w:sz w:val="20"/>
          <w:szCs w:val="20"/>
        </w:rPr>
        <w:t xml:space="preserve"> de marque Saunier Duval. </w:t>
      </w:r>
    </w:p>
    <w:p w:rsidR="005309CA" w:rsidRDefault="005309CA" w:rsidP="00D54B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A693E">
        <w:rPr>
          <w:rFonts w:ascii="Arial" w:hAnsi="Arial" w:cs="Arial"/>
          <w:sz w:val="20"/>
          <w:szCs w:val="20"/>
        </w:rPr>
        <w:t xml:space="preserve">Les kits </w:t>
      </w:r>
      <w:proofErr w:type="spellStart"/>
      <w:r w:rsidRPr="003A693E">
        <w:rPr>
          <w:rFonts w:ascii="Arial" w:hAnsi="Arial" w:cs="Arial"/>
          <w:sz w:val="20"/>
          <w:szCs w:val="20"/>
        </w:rPr>
        <w:t>HelioPV</w:t>
      </w:r>
      <w:proofErr w:type="spellEnd"/>
      <w:r w:rsidRPr="003A693E">
        <w:rPr>
          <w:rFonts w:ascii="Arial" w:hAnsi="Arial" w:cs="Arial"/>
          <w:sz w:val="20"/>
          <w:szCs w:val="20"/>
        </w:rPr>
        <w:t xml:space="preserve"> se composent</w:t>
      </w:r>
      <w:r>
        <w:rPr>
          <w:rFonts w:ascii="Arial" w:hAnsi="Arial" w:cs="Arial"/>
          <w:sz w:val="20"/>
          <w:szCs w:val="20"/>
        </w:rPr>
        <w:t xml:space="preserve"> </w:t>
      </w:r>
      <w:r w:rsidR="003A693E">
        <w:rPr>
          <w:rFonts w:ascii="Arial" w:hAnsi="Arial" w:cs="Arial"/>
          <w:sz w:val="20"/>
          <w:szCs w:val="20"/>
        </w:rPr>
        <w:t xml:space="preserve">de </w:t>
      </w:r>
      <w:r w:rsidR="003A693E" w:rsidRPr="00A03043">
        <w:rPr>
          <w:rFonts w:ascii="Arial" w:hAnsi="Arial" w:cs="Arial"/>
          <w:b/>
          <w:sz w:val="20"/>
          <w:szCs w:val="20"/>
        </w:rPr>
        <w:t>[un – deux]</w:t>
      </w:r>
      <w:r>
        <w:rPr>
          <w:rFonts w:ascii="Arial" w:hAnsi="Arial" w:cs="Arial"/>
          <w:sz w:val="20"/>
          <w:szCs w:val="20"/>
        </w:rPr>
        <w:t xml:space="preserve"> modules photovoltaïques d’une puissance crête de 250W</w:t>
      </w:r>
      <w:r w:rsidR="003A693E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 par module</w:t>
      </w:r>
      <w:r w:rsidR="003A693E">
        <w:rPr>
          <w:rFonts w:ascii="Arial" w:hAnsi="Arial" w:cs="Arial"/>
          <w:sz w:val="20"/>
          <w:szCs w:val="20"/>
        </w:rPr>
        <w:t>, d</w:t>
      </w:r>
      <w:r w:rsidR="00A03043">
        <w:rPr>
          <w:rFonts w:ascii="Arial" w:hAnsi="Arial" w:cs="Arial"/>
          <w:sz w:val="20"/>
          <w:szCs w:val="20"/>
        </w:rPr>
        <w:t>’un</w:t>
      </w:r>
      <w:r>
        <w:rPr>
          <w:rFonts w:ascii="Arial" w:hAnsi="Arial" w:cs="Arial"/>
          <w:sz w:val="20"/>
          <w:szCs w:val="20"/>
        </w:rPr>
        <w:t xml:space="preserve"> support </w:t>
      </w:r>
      <w:r w:rsidR="003A693E" w:rsidRPr="00A03043">
        <w:rPr>
          <w:rFonts w:ascii="Arial" w:hAnsi="Arial" w:cs="Arial"/>
          <w:b/>
          <w:sz w:val="20"/>
          <w:szCs w:val="20"/>
        </w:rPr>
        <w:t>[sur-toiture –</w:t>
      </w:r>
      <w:r w:rsidRPr="00A03043">
        <w:rPr>
          <w:rFonts w:ascii="Arial" w:hAnsi="Arial" w:cs="Arial"/>
          <w:b/>
          <w:sz w:val="20"/>
          <w:szCs w:val="20"/>
        </w:rPr>
        <w:t xml:space="preserve"> intégration</w:t>
      </w:r>
      <w:r w:rsidR="00EF58A5">
        <w:rPr>
          <w:rFonts w:ascii="Arial" w:hAnsi="Arial" w:cs="Arial"/>
          <w:b/>
          <w:sz w:val="20"/>
          <w:szCs w:val="20"/>
        </w:rPr>
        <w:t xml:space="preserve"> </w:t>
      </w:r>
      <w:r w:rsidR="00EF58A5" w:rsidRPr="00A03043">
        <w:rPr>
          <w:rFonts w:ascii="Arial" w:hAnsi="Arial" w:cs="Arial"/>
          <w:b/>
          <w:sz w:val="20"/>
          <w:szCs w:val="20"/>
        </w:rPr>
        <w:t>–</w:t>
      </w:r>
      <w:r w:rsidR="00EF58A5">
        <w:rPr>
          <w:rFonts w:ascii="Arial" w:hAnsi="Arial" w:cs="Arial"/>
          <w:b/>
          <w:sz w:val="20"/>
          <w:szCs w:val="20"/>
        </w:rPr>
        <w:t xml:space="preserve"> terrasse</w:t>
      </w:r>
      <w:r w:rsidR="003A693E" w:rsidRPr="00A03043">
        <w:rPr>
          <w:rFonts w:ascii="Arial" w:hAnsi="Arial" w:cs="Arial"/>
          <w:b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, </w:t>
      </w:r>
      <w:r w:rsidR="003A693E">
        <w:rPr>
          <w:rFonts w:ascii="Arial" w:hAnsi="Arial" w:cs="Arial"/>
          <w:sz w:val="20"/>
          <w:szCs w:val="20"/>
        </w:rPr>
        <w:t>d</w:t>
      </w:r>
      <w:r w:rsidR="00237451">
        <w:rPr>
          <w:rFonts w:ascii="Arial" w:hAnsi="Arial" w:cs="Arial"/>
          <w:sz w:val="20"/>
          <w:szCs w:val="20"/>
        </w:rPr>
        <w:t xml:space="preserve">’un </w:t>
      </w:r>
      <w:r w:rsidR="003A693E">
        <w:rPr>
          <w:rFonts w:ascii="Arial" w:hAnsi="Arial" w:cs="Arial"/>
          <w:sz w:val="20"/>
          <w:szCs w:val="20"/>
        </w:rPr>
        <w:t>micro-onduleur</w:t>
      </w:r>
      <w:r w:rsidR="00237451">
        <w:rPr>
          <w:rFonts w:ascii="Arial" w:hAnsi="Arial" w:cs="Arial"/>
          <w:sz w:val="20"/>
          <w:szCs w:val="20"/>
        </w:rPr>
        <w:t xml:space="preserve"> </w:t>
      </w:r>
      <w:r w:rsidR="00237451" w:rsidRPr="00237451">
        <w:rPr>
          <w:rFonts w:ascii="Arial" w:hAnsi="Arial" w:cs="Arial"/>
          <w:b/>
          <w:sz w:val="20"/>
          <w:szCs w:val="20"/>
        </w:rPr>
        <w:t>[simple – double]</w:t>
      </w:r>
      <w:r>
        <w:rPr>
          <w:rFonts w:ascii="Arial" w:hAnsi="Arial" w:cs="Arial"/>
          <w:sz w:val="20"/>
          <w:szCs w:val="20"/>
        </w:rPr>
        <w:t>, et d</w:t>
      </w:r>
      <w:r w:rsidR="003A693E">
        <w:rPr>
          <w:rFonts w:ascii="Arial" w:hAnsi="Arial" w:cs="Arial"/>
          <w:sz w:val="20"/>
          <w:szCs w:val="20"/>
        </w:rPr>
        <w:t xml:space="preserve">’un </w:t>
      </w:r>
      <w:r>
        <w:rPr>
          <w:rFonts w:ascii="Arial" w:hAnsi="Arial" w:cs="Arial"/>
          <w:sz w:val="20"/>
          <w:szCs w:val="20"/>
        </w:rPr>
        <w:t>coffret électrique</w:t>
      </w:r>
      <w:r w:rsidR="0037668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Le kit </w:t>
      </w:r>
      <w:proofErr w:type="spellStart"/>
      <w:r>
        <w:rPr>
          <w:rFonts w:ascii="Arial" w:hAnsi="Arial" w:cs="Arial"/>
          <w:sz w:val="20"/>
          <w:szCs w:val="20"/>
        </w:rPr>
        <w:t>HelioPV</w:t>
      </w:r>
      <w:proofErr w:type="spellEnd"/>
      <w:r>
        <w:rPr>
          <w:rFonts w:ascii="Arial" w:hAnsi="Arial" w:cs="Arial"/>
          <w:sz w:val="20"/>
          <w:szCs w:val="20"/>
        </w:rPr>
        <w:t xml:space="preserve"> assure l’apport d’énergie renouvelable à hauteur de 5 kWh par m² par an.</w:t>
      </w:r>
    </w:p>
    <w:p w:rsidR="0019682C" w:rsidRPr="003269E7" w:rsidRDefault="00D54B64" w:rsidP="003269E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269E7">
        <w:rPr>
          <w:rFonts w:ascii="Arial" w:hAnsi="Arial" w:cs="Arial"/>
          <w:sz w:val="20"/>
          <w:szCs w:val="20"/>
        </w:rPr>
        <w:tab/>
      </w:r>
    </w:p>
    <w:p w:rsidR="00A10887" w:rsidRDefault="00A10887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</w:p>
    <w:p w:rsidR="00D31DBC" w:rsidRPr="00A27E18" w:rsidRDefault="00975572" w:rsidP="003C6AF9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  <w:r>
        <w:rPr>
          <w:rFonts w:ascii="Arial-BoldMT" w:hAnsi="Arial-BoldMT" w:cs="Arial-BoldMT"/>
          <w:b/>
          <w:bCs/>
          <w:color w:val="CE1126"/>
          <w:sz w:val="20"/>
          <w:szCs w:val="20"/>
        </w:rPr>
        <w:t>CARACTERISQUES GENERALES</w:t>
      </w:r>
    </w:p>
    <w:p w:rsidR="00B37D99" w:rsidRDefault="003269E7" w:rsidP="003269E7">
      <w:pPr>
        <w:pBdr>
          <w:top w:val="single" w:sz="4" w:space="1" w:color="auto"/>
        </w:pBdr>
        <w:tabs>
          <w:tab w:val="left" w:pos="7988"/>
        </w:tabs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Arial-BoldMT" w:hAnsi="Arial-BoldMT" w:cs="Arial-BoldMT"/>
          <w:b/>
          <w:bCs/>
          <w:sz w:val="18"/>
          <w:szCs w:val="18"/>
        </w:rPr>
        <w:tab/>
      </w:r>
    </w:p>
    <w:p w:rsidR="00975572" w:rsidRDefault="003269E7" w:rsidP="001968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269E7">
        <w:rPr>
          <w:rFonts w:ascii="Arial" w:hAnsi="Arial" w:cs="Arial"/>
          <w:sz w:val="20"/>
          <w:szCs w:val="20"/>
        </w:rPr>
        <w:t>Les modules photovoltaïques sont</w:t>
      </w:r>
      <w:r w:rsidR="00975572">
        <w:rPr>
          <w:rFonts w:ascii="Arial" w:hAnsi="Arial" w:cs="Arial"/>
          <w:sz w:val="20"/>
          <w:szCs w:val="20"/>
        </w:rPr>
        <w:t> :</w:t>
      </w:r>
    </w:p>
    <w:p w:rsidR="00975572" w:rsidRDefault="00975572" w:rsidP="00975572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Polycristallin</w:t>
      </w:r>
    </w:p>
    <w:p w:rsidR="00975572" w:rsidRDefault="00975572" w:rsidP="00975572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269E7" w:rsidRPr="00975572">
        <w:rPr>
          <w:rFonts w:ascii="Arial" w:hAnsi="Arial" w:cs="Arial"/>
          <w:sz w:val="20"/>
          <w:szCs w:val="20"/>
        </w:rPr>
        <w:t>uiss</w:t>
      </w:r>
      <w:r>
        <w:rPr>
          <w:rFonts w:ascii="Arial" w:hAnsi="Arial" w:cs="Arial"/>
          <w:sz w:val="20"/>
          <w:szCs w:val="20"/>
        </w:rPr>
        <w:t xml:space="preserve">ance crête de 250 </w:t>
      </w:r>
      <w:proofErr w:type="spellStart"/>
      <w:r>
        <w:rPr>
          <w:rFonts w:ascii="Arial" w:hAnsi="Arial" w:cs="Arial"/>
          <w:sz w:val="20"/>
          <w:szCs w:val="20"/>
        </w:rPr>
        <w:t>Wc</w:t>
      </w:r>
      <w:proofErr w:type="spellEnd"/>
      <w:r>
        <w:rPr>
          <w:rFonts w:ascii="Arial" w:hAnsi="Arial" w:cs="Arial"/>
          <w:sz w:val="20"/>
          <w:szCs w:val="20"/>
        </w:rPr>
        <w:t xml:space="preserve"> par module</w:t>
      </w:r>
    </w:p>
    <w:p w:rsidR="00975572" w:rsidRDefault="00975572" w:rsidP="00975572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Cadre aluminium noir</w:t>
      </w:r>
    </w:p>
    <w:p w:rsidR="00975572" w:rsidRDefault="00975572" w:rsidP="00975572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Verre antireflet 3,2 mm</w:t>
      </w:r>
    </w:p>
    <w:p w:rsidR="003225A3" w:rsidRPr="00975572" w:rsidRDefault="00975572" w:rsidP="00975572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Face arrière noir</w:t>
      </w:r>
      <w:r w:rsidRPr="00975572">
        <w:rPr>
          <w:rFonts w:ascii="Arial" w:hAnsi="Arial" w:cs="Arial"/>
          <w:sz w:val="20"/>
          <w:szCs w:val="20"/>
        </w:rPr>
        <w:t xml:space="preserve">e </w:t>
      </w:r>
    </w:p>
    <w:p w:rsidR="00EF58A5" w:rsidRDefault="00EF58A5" w:rsidP="001968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A4FEC" w:rsidRDefault="00EF58A5" w:rsidP="001968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F58A5">
        <w:rPr>
          <w:rFonts w:ascii="Arial" w:hAnsi="Arial" w:cs="Arial"/>
          <w:b/>
          <w:sz w:val="20"/>
          <w:szCs w:val="20"/>
        </w:rPr>
        <w:t>[En intégration – sur-toiture],</w:t>
      </w:r>
      <w:r>
        <w:rPr>
          <w:rFonts w:ascii="Arial" w:hAnsi="Arial" w:cs="Arial"/>
          <w:sz w:val="20"/>
          <w:szCs w:val="20"/>
        </w:rPr>
        <w:t xml:space="preserve"> l</w:t>
      </w:r>
      <w:r w:rsidR="00975572">
        <w:rPr>
          <w:rFonts w:ascii="Arial" w:hAnsi="Arial" w:cs="Arial"/>
          <w:sz w:val="20"/>
          <w:szCs w:val="20"/>
        </w:rPr>
        <w:t xml:space="preserve">es modules photovoltaïques sont orientés en mode </w:t>
      </w:r>
      <w:r w:rsidR="00975572" w:rsidRPr="00496E89">
        <w:rPr>
          <w:rFonts w:ascii="Arial" w:hAnsi="Arial" w:cs="Arial"/>
          <w:sz w:val="20"/>
          <w:szCs w:val="20"/>
          <w:u w:val="single"/>
        </w:rPr>
        <w:t>portait</w:t>
      </w:r>
      <w:r w:rsidR="00975572">
        <w:rPr>
          <w:rFonts w:ascii="Arial" w:hAnsi="Arial" w:cs="Arial"/>
          <w:sz w:val="20"/>
          <w:szCs w:val="20"/>
        </w:rPr>
        <w:t xml:space="preserve">, avec une inclinaison comprise entre </w:t>
      </w:r>
      <w:r w:rsidR="00975572" w:rsidRPr="00496E89">
        <w:rPr>
          <w:rFonts w:ascii="Arial" w:hAnsi="Arial" w:cs="Arial"/>
          <w:sz w:val="20"/>
          <w:szCs w:val="20"/>
          <w:u w:val="single"/>
        </w:rPr>
        <w:t>15° et 60</w:t>
      </w:r>
      <w:r w:rsidR="00975572" w:rsidRPr="00237451">
        <w:rPr>
          <w:rFonts w:ascii="Arial" w:hAnsi="Arial" w:cs="Arial"/>
          <w:b/>
          <w:sz w:val="20"/>
          <w:szCs w:val="20"/>
        </w:rPr>
        <w:t>°.</w:t>
      </w:r>
      <w:r w:rsidR="002A4FEC">
        <w:rPr>
          <w:rFonts w:ascii="Arial" w:hAnsi="Arial" w:cs="Arial"/>
          <w:sz w:val="20"/>
          <w:szCs w:val="20"/>
        </w:rPr>
        <w:t xml:space="preserve"> </w:t>
      </w:r>
      <w:r w:rsidR="00975572">
        <w:rPr>
          <w:rFonts w:ascii="Arial" w:hAnsi="Arial" w:cs="Arial"/>
          <w:sz w:val="20"/>
          <w:szCs w:val="20"/>
        </w:rPr>
        <w:t>Le support est en aluminium noir.</w:t>
      </w:r>
      <w:r w:rsidR="008A7907">
        <w:rPr>
          <w:rFonts w:ascii="Arial" w:hAnsi="Arial" w:cs="Arial"/>
          <w:sz w:val="20"/>
          <w:szCs w:val="20"/>
        </w:rPr>
        <w:t xml:space="preserve"> </w:t>
      </w:r>
    </w:p>
    <w:p w:rsidR="00EF58A5" w:rsidRDefault="00EF58A5" w:rsidP="00EF58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F58A5">
        <w:rPr>
          <w:rFonts w:ascii="Arial" w:hAnsi="Arial" w:cs="Arial"/>
          <w:b/>
          <w:sz w:val="20"/>
          <w:szCs w:val="20"/>
        </w:rPr>
        <w:t>[Avec le support terrasse],</w:t>
      </w:r>
      <w:r>
        <w:rPr>
          <w:rFonts w:ascii="Arial" w:hAnsi="Arial" w:cs="Arial"/>
          <w:sz w:val="20"/>
          <w:szCs w:val="20"/>
        </w:rPr>
        <w:t xml:space="preserve"> les modules photovoltaïques sont orientés en mode </w:t>
      </w:r>
      <w:r>
        <w:rPr>
          <w:rFonts w:ascii="Arial" w:hAnsi="Arial" w:cs="Arial"/>
          <w:sz w:val="20"/>
          <w:szCs w:val="20"/>
          <w:u w:val="single"/>
        </w:rPr>
        <w:t>paysage</w:t>
      </w:r>
      <w:r>
        <w:rPr>
          <w:rFonts w:ascii="Arial" w:hAnsi="Arial" w:cs="Arial"/>
          <w:sz w:val="20"/>
          <w:szCs w:val="20"/>
        </w:rPr>
        <w:t>, avec une inclinaison comprise de 25°</w:t>
      </w:r>
      <w:r w:rsidRPr="0023745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Le support est noir. </w:t>
      </w:r>
    </w:p>
    <w:p w:rsidR="002A4FEC" w:rsidRDefault="002A4FEC" w:rsidP="0019682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975572" w:rsidRDefault="009502A3" w:rsidP="0019682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</w:t>
      </w:r>
      <w:r w:rsidR="008A7907" w:rsidRPr="00A03043">
        <w:rPr>
          <w:rFonts w:ascii="Arial" w:hAnsi="Arial" w:cs="Arial"/>
          <w:b/>
          <w:sz w:val="20"/>
          <w:szCs w:val="20"/>
        </w:rPr>
        <w:t xml:space="preserve">Le support </w:t>
      </w:r>
      <w:r w:rsidR="002A4FEC">
        <w:rPr>
          <w:rFonts w:ascii="Arial" w:hAnsi="Arial" w:cs="Arial"/>
          <w:b/>
          <w:sz w:val="20"/>
          <w:szCs w:val="20"/>
        </w:rPr>
        <w:t>d’</w:t>
      </w:r>
      <w:r w:rsidR="008A7907" w:rsidRPr="00A03043">
        <w:rPr>
          <w:rFonts w:ascii="Arial" w:hAnsi="Arial" w:cs="Arial"/>
          <w:b/>
          <w:sz w:val="20"/>
          <w:szCs w:val="20"/>
        </w:rPr>
        <w:t xml:space="preserve">intégration </w:t>
      </w:r>
      <w:r w:rsidR="002A4FEC">
        <w:rPr>
          <w:rFonts w:ascii="Arial" w:hAnsi="Arial" w:cs="Arial"/>
          <w:b/>
          <w:sz w:val="20"/>
          <w:szCs w:val="20"/>
        </w:rPr>
        <w:t xml:space="preserve">pour les tuiles mécaniques et romanes </w:t>
      </w:r>
      <w:r w:rsidR="008A7907" w:rsidRPr="00A03043">
        <w:rPr>
          <w:rFonts w:ascii="Arial" w:hAnsi="Arial" w:cs="Arial"/>
          <w:b/>
          <w:sz w:val="20"/>
          <w:szCs w:val="20"/>
        </w:rPr>
        <w:t>est sous avis technique du CSTB</w:t>
      </w:r>
      <w:r w:rsidR="00A03043">
        <w:rPr>
          <w:rFonts w:ascii="Arial" w:hAnsi="Arial" w:cs="Arial"/>
          <w:b/>
          <w:sz w:val="20"/>
          <w:szCs w:val="20"/>
        </w:rPr>
        <w:t xml:space="preserve"> en cours de validité</w:t>
      </w:r>
      <w:r w:rsidR="008A7907" w:rsidRPr="00A03043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]</w:t>
      </w:r>
    </w:p>
    <w:p w:rsidR="002A4FEC" w:rsidRPr="00A03043" w:rsidRDefault="009502A3" w:rsidP="0019682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AD50B6">
        <w:rPr>
          <w:rFonts w:ascii="Arial" w:hAnsi="Arial" w:cs="Arial"/>
          <w:b/>
          <w:sz w:val="20"/>
          <w:szCs w:val="20"/>
        </w:rPr>
        <w:t>[</w:t>
      </w:r>
      <w:r w:rsidR="002A4FEC" w:rsidRPr="00AD50B6">
        <w:rPr>
          <w:rFonts w:ascii="Arial" w:hAnsi="Arial" w:cs="Arial"/>
          <w:b/>
          <w:sz w:val="20"/>
          <w:szCs w:val="20"/>
        </w:rPr>
        <w:t>Le support d’intégration pour les tuiles ardoise n’est pas sous avis technique CSTB.</w:t>
      </w:r>
      <w:r w:rsidRPr="00AD50B6">
        <w:rPr>
          <w:rFonts w:ascii="Arial" w:hAnsi="Arial" w:cs="Arial"/>
          <w:b/>
          <w:sz w:val="20"/>
          <w:szCs w:val="20"/>
        </w:rPr>
        <w:t>]</w:t>
      </w:r>
    </w:p>
    <w:p w:rsidR="00EF58A5" w:rsidRPr="00A03043" w:rsidRDefault="00EF58A5" w:rsidP="00EF58A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AD50B6">
        <w:rPr>
          <w:rFonts w:ascii="Arial" w:hAnsi="Arial" w:cs="Arial"/>
          <w:b/>
          <w:sz w:val="20"/>
          <w:szCs w:val="20"/>
        </w:rPr>
        <w:t xml:space="preserve">[Le support </w:t>
      </w:r>
      <w:r>
        <w:rPr>
          <w:rFonts w:ascii="Arial" w:hAnsi="Arial" w:cs="Arial"/>
          <w:b/>
          <w:sz w:val="20"/>
          <w:szCs w:val="20"/>
        </w:rPr>
        <w:t>terrasse</w:t>
      </w:r>
      <w:r w:rsidRPr="00AD50B6">
        <w:rPr>
          <w:rFonts w:ascii="Arial" w:hAnsi="Arial" w:cs="Arial"/>
          <w:b/>
          <w:sz w:val="20"/>
          <w:szCs w:val="20"/>
        </w:rPr>
        <w:t xml:space="preserve"> n’est pas sous avis technique CSTB.]</w:t>
      </w:r>
    </w:p>
    <w:p w:rsidR="00EF58A5" w:rsidRDefault="00EF58A5" w:rsidP="001968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269E7" w:rsidRDefault="003269E7" w:rsidP="001968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L’alimentation électrique du kit micro-photovoltaïque est de 230 V / 50 Hz.</w:t>
      </w:r>
    </w:p>
    <w:p w:rsidR="003269E7" w:rsidRPr="003269E7" w:rsidRDefault="003269E7" w:rsidP="001968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 </w:t>
      </w:r>
      <w:r w:rsidRPr="00496E89">
        <w:rPr>
          <w:rFonts w:ascii="Arial" w:hAnsi="Arial" w:cs="Arial"/>
          <w:sz w:val="20"/>
          <w:szCs w:val="20"/>
          <w:u w:val="single"/>
        </w:rPr>
        <w:t>compteur d’énergie</w:t>
      </w:r>
      <w:r>
        <w:rPr>
          <w:rFonts w:ascii="Arial" w:hAnsi="Arial" w:cs="Arial"/>
          <w:sz w:val="20"/>
          <w:szCs w:val="20"/>
        </w:rPr>
        <w:t xml:space="preserve"> mécanique est intégré au coffret électrique.</w:t>
      </w:r>
    </w:p>
    <w:p w:rsidR="003269E7" w:rsidRDefault="003269E7" w:rsidP="00E62BB1">
      <w:pPr>
        <w:pStyle w:val="Default"/>
        <w:rPr>
          <w:sz w:val="20"/>
          <w:szCs w:val="20"/>
        </w:rPr>
      </w:pPr>
    </w:p>
    <w:p w:rsidR="003269E7" w:rsidRDefault="003269E7" w:rsidP="00E62BB1">
      <w:pPr>
        <w:pBdr>
          <w:bottom w:val="single" w:sz="4" w:space="1" w:color="auto"/>
        </w:pBd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</w:p>
    <w:p w:rsidR="003269E7" w:rsidRDefault="003269E7" w:rsidP="003269E7">
      <w:pPr>
        <w:pBdr>
          <w:bottom w:val="single" w:sz="4" w:space="1" w:color="auto"/>
        </w:pBd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  <w:r>
        <w:rPr>
          <w:rFonts w:ascii="Arial-BoldMT" w:hAnsi="Arial-BoldMT" w:cs="Arial-BoldMT"/>
          <w:b/>
          <w:bCs/>
          <w:color w:val="CE1126"/>
          <w:sz w:val="20"/>
          <w:szCs w:val="20"/>
        </w:rPr>
        <w:t>DETAIL DE LA FOURNITURE</w:t>
      </w:r>
    </w:p>
    <w:p w:rsidR="003269E7" w:rsidRDefault="003269E7" w:rsidP="003269E7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</w:p>
    <w:p w:rsidR="003269E7" w:rsidRPr="0037668A" w:rsidRDefault="0037668A" w:rsidP="0037668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7668A">
        <w:rPr>
          <w:rFonts w:ascii="Arial" w:hAnsi="Arial" w:cs="Arial"/>
          <w:sz w:val="20"/>
          <w:szCs w:val="20"/>
        </w:rPr>
        <w:t xml:space="preserve">Le kit </w:t>
      </w:r>
      <w:r w:rsidR="00DB2DD2">
        <w:rPr>
          <w:rFonts w:ascii="Arial" w:hAnsi="Arial" w:cs="Arial"/>
          <w:sz w:val="20"/>
          <w:szCs w:val="20"/>
        </w:rPr>
        <w:t>micro-photovoltaïque</w:t>
      </w:r>
      <w:r w:rsidRPr="0037668A">
        <w:rPr>
          <w:rFonts w:ascii="Arial" w:hAnsi="Arial" w:cs="Arial"/>
          <w:sz w:val="20"/>
          <w:szCs w:val="20"/>
        </w:rPr>
        <w:t xml:space="preserve"> inclus </w:t>
      </w:r>
      <w:r w:rsidR="00DB2DD2">
        <w:rPr>
          <w:rFonts w:ascii="Arial" w:hAnsi="Arial" w:cs="Arial"/>
          <w:sz w:val="20"/>
          <w:szCs w:val="20"/>
        </w:rPr>
        <w:t xml:space="preserve">lors de </w:t>
      </w:r>
      <w:r w:rsidRPr="0037668A">
        <w:rPr>
          <w:rFonts w:ascii="Arial" w:hAnsi="Arial" w:cs="Arial"/>
          <w:sz w:val="20"/>
          <w:szCs w:val="20"/>
        </w:rPr>
        <w:t>la livraison :</w:t>
      </w:r>
    </w:p>
    <w:p w:rsidR="0037668A" w:rsidRDefault="0037668A" w:rsidP="0037668A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03043">
        <w:rPr>
          <w:rFonts w:ascii="Arial" w:hAnsi="Arial" w:cs="Arial"/>
          <w:b/>
          <w:sz w:val="20"/>
          <w:szCs w:val="20"/>
        </w:rPr>
        <w:t>[un – deux]</w:t>
      </w:r>
      <w:r w:rsidRPr="0037668A">
        <w:rPr>
          <w:rFonts w:ascii="Arial" w:hAnsi="Arial" w:cs="Arial"/>
          <w:sz w:val="20"/>
          <w:szCs w:val="20"/>
        </w:rPr>
        <w:t xml:space="preserve"> </w:t>
      </w:r>
      <w:r w:rsidRPr="00496E89">
        <w:rPr>
          <w:rFonts w:ascii="Arial" w:hAnsi="Arial" w:cs="Arial"/>
          <w:sz w:val="20"/>
          <w:szCs w:val="20"/>
          <w:u w:val="single"/>
        </w:rPr>
        <w:t>modules photovoltaïques polycristallin</w:t>
      </w:r>
      <w:r w:rsidRPr="0037668A">
        <w:rPr>
          <w:rFonts w:ascii="Arial" w:hAnsi="Arial" w:cs="Arial"/>
          <w:sz w:val="20"/>
          <w:szCs w:val="20"/>
        </w:rPr>
        <w:t xml:space="preserve"> de puissance </w:t>
      </w:r>
      <w:r w:rsidR="00975572">
        <w:rPr>
          <w:rFonts w:ascii="Arial" w:hAnsi="Arial" w:cs="Arial"/>
          <w:sz w:val="20"/>
          <w:szCs w:val="20"/>
        </w:rPr>
        <w:t>250</w:t>
      </w:r>
      <w:r w:rsidRPr="0037668A">
        <w:rPr>
          <w:rFonts w:ascii="Arial" w:hAnsi="Arial" w:cs="Arial"/>
          <w:sz w:val="20"/>
          <w:szCs w:val="20"/>
        </w:rPr>
        <w:t>Wc</w:t>
      </w:r>
      <w:r w:rsidR="00975572" w:rsidRPr="00975572">
        <w:rPr>
          <w:rFonts w:ascii="Arial" w:hAnsi="Arial" w:cs="Arial"/>
          <w:sz w:val="20"/>
          <w:szCs w:val="20"/>
        </w:rPr>
        <w:t xml:space="preserve"> </w:t>
      </w:r>
      <w:r w:rsidR="00DB2DD2">
        <w:rPr>
          <w:rFonts w:ascii="Arial" w:hAnsi="Arial" w:cs="Arial"/>
          <w:sz w:val="20"/>
          <w:szCs w:val="20"/>
        </w:rPr>
        <w:t>et sortie 35V,</w:t>
      </w:r>
      <w:r w:rsidR="00975572">
        <w:rPr>
          <w:rFonts w:ascii="Arial" w:hAnsi="Arial" w:cs="Arial"/>
          <w:sz w:val="20"/>
          <w:szCs w:val="20"/>
        </w:rPr>
        <w:t xml:space="preserve"> </w:t>
      </w:r>
      <w:r w:rsidR="00975572" w:rsidRPr="003269E7">
        <w:rPr>
          <w:rFonts w:ascii="Arial" w:hAnsi="Arial" w:cs="Arial"/>
          <w:sz w:val="20"/>
          <w:szCs w:val="20"/>
        </w:rPr>
        <w:t xml:space="preserve">composé de 60 cellules </w:t>
      </w:r>
      <w:proofErr w:type="spellStart"/>
      <w:r w:rsidR="00975572" w:rsidRPr="003269E7">
        <w:rPr>
          <w:rFonts w:ascii="Arial" w:hAnsi="Arial" w:cs="Arial"/>
          <w:sz w:val="20"/>
          <w:szCs w:val="20"/>
        </w:rPr>
        <w:t>polycristallines</w:t>
      </w:r>
      <w:proofErr w:type="spellEnd"/>
      <w:r w:rsidR="00975572" w:rsidRPr="003269E7">
        <w:rPr>
          <w:rFonts w:ascii="Arial" w:hAnsi="Arial" w:cs="Arial"/>
          <w:sz w:val="20"/>
          <w:szCs w:val="20"/>
        </w:rPr>
        <w:t xml:space="preserve"> Si 6,2’’ (156 x 156 mm)</w:t>
      </w:r>
      <w:r w:rsidR="00DC40BF">
        <w:rPr>
          <w:rFonts w:ascii="Arial" w:hAnsi="Arial" w:cs="Arial"/>
          <w:sz w:val="20"/>
          <w:szCs w:val="20"/>
        </w:rPr>
        <w:t xml:space="preserve"> avec </w:t>
      </w:r>
      <w:r w:rsidR="00DB2DD2">
        <w:rPr>
          <w:rFonts w:ascii="Arial" w:hAnsi="Arial" w:cs="Arial"/>
          <w:sz w:val="20"/>
          <w:szCs w:val="20"/>
        </w:rPr>
        <w:t xml:space="preserve">deux </w:t>
      </w:r>
      <w:r w:rsidR="00DC40BF">
        <w:rPr>
          <w:rFonts w:ascii="Arial" w:hAnsi="Arial" w:cs="Arial"/>
          <w:sz w:val="20"/>
          <w:szCs w:val="20"/>
        </w:rPr>
        <w:t>connecteurs MC4 fixés à l’arrière du module</w:t>
      </w:r>
      <w:r w:rsidR="00DB2DD2">
        <w:rPr>
          <w:rFonts w:ascii="Arial" w:hAnsi="Arial" w:cs="Arial"/>
          <w:sz w:val="20"/>
          <w:szCs w:val="20"/>
        </w:rPr>
        <w:t xml:space="preserve"> </w:t>
      </w:r>
    </w:p>
    <w:p w:rsidR="00016CC5" w:rsidRDefault="00496E89" w:rsidP="0037668A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6E89">
        <w:rPr>
          <w:rFonts w:ascii="Arial" w:hAnsi="Arial" w:cs="Arial"/>
          <w:sz w:val="20"/>
          <w:szCs w:val="20"/>
          <w:u w:val="single"/>
        </w:rPr>
        <w:t>s</w:t>
      </w:r>
      <w:r w:rsidR="00016CC5" w:rsidRPr="00496E89">
        <w:rPr>
          <w:rFonts w:ascii="Arial" w:hAnsi="Arial" w:cs="Arial"/>
          <w:sz w:val="20"/>
          <w:szCs w:val="20"/>
          <w:u w:val="single"/>
        </w:rPr>
        <w:t>uppor</w:t>
      </w:r>
      <w:r w:rsidR="00016CC5">
        <w:rPr>
          <w:rFonts w:ascii="Arial" w:hAnsi="Arial" w:cs="Arial"/>
          <w:sz w:val="20"/>
          <w:szCs w:val="20"/>
        </w:rPr>
        <w:t xml:space="preserve">t de type </w:t>
      </w:r>
      <w:r w:rsidR="00016CC5" w:rsidRPr="00A03043">
        <w:rPr>
          <w:rFonts w:ascii="Arial" w:hAnsi="Arial" w:cs="Arial"/>
          <w:b/>
          <w:sz w:val="20"/>
          <w:szCs w:val="20"/>
        </w:rPr>
        <w:t>[sur-toiture – intégration</w:t>
      </w:r>
      <w:r w:rsidR="00587D45">
        <w:rPr>
          <w:rFonts w:ascii="Arial" w:hAnsi="Arial" w:cs="Arial"/>
          <w:b/>
          <w:sz w:val="20"/>
          <w:szCs w:val="20"/>
        </w:rPr>
        <w:t xml:space="preserve"> </w:t>
      </w:r>
      <w:r w:rsidR="00587D45" w:rsidRPr="00A03043">
        <w:rPr>
          <w:rFonts w:ascii="Arial" w:hAnsi="Arial" w:cs="Arial"/>
          <w:b/>
          <w:sz w:val="20"/>
          <w:szCs w:val="20"/>
        </w:rPr>
        <w:t>–</w:t>
      </w:r>
      <w:r w:rsidR="00587D45">
        <w:rPr>
          <w:rFonts w:ascii="Arial" w:hAnsi="Arial" w:cs="Arial"/>
          <w:b/>
          <w:sz w:val="20"/>
          <w:szCs w:val="20"/>
        </w:rPr>
        <w:t xml:space="preserve"> terrasse</w:t>
      </w:r>
      <w:r w:rsidR="00016CC5" w:rsidRPr="00A03043">
        <w:rPr>
          <w:rFonts w:ascii="Arial" w:hAnsi="Arial" w:cs="Arial"/>
          <w:b/>
          <w:sz w:val="20"/>
          <w:szCs w:val="20"/>
        </w:rPr>
        <w:t>]</w:t>
      </w:r>
      <w:r w:rsidR="00016CC5">
        <w:rPr>
          <w:rFonts w:ascii="Arial" w:hAnsi="Arial" w:cs="Arial"/>
          <w:sz w:val="20"/>
          <w:szCs w:val="20"/>
        </w:rPr>
        <w:t xml:space="preserve"> complet</w:t>
      </w:r>
    </w:p>
    <w:p w:rsidR="00975572" w:rsidRDefault="00975572" w:rsidP="00975572">
      <w:pPr>
        <w:pStyle w:val="Paragraphedeliste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03043">
        <w:rPr>
          <w:rFonts w:ascii="Arial" w:hAnsi="Arial" w:cs="Arial"/>
          <w:b/>
          <w:sz w:val="20"/>
          <w:szCs w:val="20"/>
        </w:rPr>
        <w:t>[sur-toiture]</w:t>
      </w:r>
      <w:r>
        <w:rPr>
          <w:rFonts w:ascii="Arial" w:hAnsi="Arial" w:cs="Arial"/>
          <w:sz w:val="20"/>
          <w:szCs w:val="20"/>
        </w:rPr>
        <w:t> : 4 crochets, rails de fixation et visserie</w:t>
      </w:r>
    </w:p>
    <w:p w:rsidR="00975572" w:rsidRDefault="00975572" w:rsidP="00975572">
      <w:pPr>
        <w:pStyle w:val="Paragraphedeliste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03043">
        <w:rPr>
          <w:rFonts w:ascii="Arial" w:hAnsi="Arial" w:cs="Arial"/>
          <w:b/>
          <w:sz w:val="20"/>
          <w:szCs w:val="20"/>
        </w:rPr>
        <w:t>[intégration] </w:t>
      </w:r>
      <w:r>
        <w:rPr>
          <w:rFonts w:ascii="Arial" w:hAnsi="Arial" w:cs="Arial"/>
          <w:sz w:val="20"/>
          <w:szCs w:val="20"/>
        </w:rPr>
        <w:t xml:space="preserve">: 3 </w:t>
      </w:r>
      <w:proofErr w:type="spellStart"/>
      <w:r>
        <w:rPr>
          <w:rFonts w:ascii="Arial" w:hAnsi="Arial" w:cs="Arial"/>
          <w:sz w:val="20"/>
          <w:szCs w:val="20"/>
        </w:rPr>
        <w:t>a</w:t>
      </w:r>
      <w:r w:rsidRPr="00975572">
        <w:rPr>
          <w:rFonts w:ascii="Arial" w:hAnsi="Arial" w:cs="Arial"/>
          <w:sz w:val="20"/>
          <w:szCs w:val="20"/>
        </w:rPr>
        <w:t>bergements</w:t>
      </w:r>
      <w:proofErr w:type="spellEnd"/>
      <w:r w:rsidRPr="009755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975572">
        <w:rPr>
          <w:rFonts w:ascii="Arial" w:hAnsi="Arial" w:cs="Arial"/>
          <w:sz w:val="20"/>
          <w:szCs w:val="20"/>
        </w:rPr>
        <w:t>haut</w:t>
      </w:r>
      <w:r>
        <w:rPr>
          <w:rFonts w:ascii="Arial" w:hAnsi="Arial" w:cs="Arial"/>
          <w:sz w:val="20"/>
          <w:szCs w:val="20"/>
        </w:rPr>
        <w:t>, latéral droite et latéral gauche) et</w:t>
      </w:r>
      <w:r w:rsidRPr="00975572">
        <w:rPr>
          <w:rFonts w:ascii="Arial" w:hAnsi="Arial" w:cs="Arial"/>
          <w:sz w:val="20"/>
          <w:szCs w:val="20"/>
        </w:rPr>
        <w:t xml:space="preserve"> </w:t>
      </w:r>
      <w:r w:rsidR="00DC40BF">
        <w:rPr>
          <w:rFonts w:ascii="Arial" w:hAnsi="Arial" w:cs="Arial"/>
          <w:sz w:val="20"/>
          <w:szCs w:val="20"/>
        </w:rPr>
        <w:t xml:space="preserve">une </w:t>
      </w:r>
      <w:r w:rsidRPr="00975572">
        <w:rPr>
          <w:rFonts w:ascii="Arial" w:hAnsi="Arial" w:cs="Arial"/>
          <w:sz w:val="20"/>
          <w:szCs w:val="20"/>
        </w:rPr>
        <w:t xml:space="preserve">étanchéité basse </w:t>
      </w:r>
      <w:r>
        <w:rPr>
          <w:rFonts w:ascii="Arial" w:hAnsi="Arial" w:cs="Arial"/>
          <w:sz w:val="20"/>
          <w:szCs w:val="20"/>
        </w:rPr>
        <w:t>par lamier plomb plissé</w:t>
      </w:r>
    </w:p>
    <w:p w:rsidR="00587D45" w:rsidRDefault="00587D45" w:rsidP="00975572">
      <w:pPr>
        <w:pStyle w:val="Paragraphedeliste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[terrasse] </w:t>
      </w:r>
      <w:r>
        <w:rPr>
          <w:rFonts w:ascii="Arial" w:hAnsi="Arial" w:cs="Arial"/>
          <w:sz w:val="20"/>
          <w:szCs w:val="20"/>
        </w:rPr>
        <w:t>: bac à lester (non fourni) en une seule pièce</w:t>
      </w:r>
      <w:r w:rsidR="001C4BD1">
        <w:rPr>
          <w:rFonts w:ascii="Arial" w:hAnsi="Arial" w:cs="Arial"/>
          <w:sz w:val="20"/>
          <w:szCs w:val="20"/>
        </w:rPr>
        <w:t xml:space="preserve"> </w:t>
      </w:r>
    </w:p>
    <w:p w:rsidR="00496E89" w:rsidRDefault="00237451" w:rsidP="00496E89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 </w:t>
      </w:r>
      <w:r w:rsidRPr="00496E89">
        <w:rPr>
          <w:rFonts w:ascii="Arial" w:hAnsi="Arial" w:cs="Arial"/>
          <w:sz w:val="20"/>
          <w:szCs w:val="20"/>
          <w:u w:val="single"/>
        </w:rPr>
        <w:t>m</w:t>
      </w:r>
      <w:r w:rsidR="0037668A" w:rsidRPr="00496E89">
        <w:rPr>
          <w:rFonts w:ascii="Arial" w:hAnsi="Arial" w:cs="Arial"/>
          <w:sz w:val="20"/>
          <w:szCs w:val="20"/>
          <w:u w:val="single"/>
        </w:rPr>
        <w:t>icro-onduleur</w:t>
      </w:r>
      <w:r w:rsidR="0037668A">
        <w:rPr>
          <w:rFonts w:ascii="Arial" w:hAnsi="Arial" w:cs="Arial"/>
          <w:sz w:val="20"/>
          <w:szCs w:val="20"/>
        </w:rPr>
        <w:t xml:space="preserve"> </w:t>
      </w:r>
      <w:r w:rsidRPr="00237451">
        <w:rPr>
          <w:rFonts w:ascii="Arial" w:hAnsi="Arial" w:cs="Arial"/>
          <w:b/>
          <w:sz w:val="20"/>
          <w:szCs w:val="20"/>
        </w:rPr>
        <w:t>[simple – double]</w:t>
      </w:r>
      <w:r>
        <w:rPr>
          <w:rFonts w:ascii="Arial" w:hAnsi="Arial" w:cs="Arial"/>
          <w:sz w:val="20"/>
          <w:szCs w:val="20"/>
        </w:rPr>
        <w:t xml:space="preserve">, </w:t>
      </w:r>
      <w:r w:rsidR="0037668A">
        <w:rPr>
          <w:rFonts w:ascii="Arial" w:hAnsi="Arial" w:cs="Arial"/>
          <w:sz w:val="20"/>
          <w:szCs w:val="20"/>
        </w:rPr>
        <w:t>compatible 230 V / 50 Hz avec une protection IP 6</w:t>
      </w:r>
      <w:r>
        <w:rPr>
          <w:rFonts w:ascii="Arial" w:hAnsi="Arial" w:cs="Arial"/>
          <w:sz w:val="20"/>
          <w:szCs w:val="20"/>
        </w:rPr>
        <w:t>7</w:t>
      </w:r>
      <w:r w:rsidR="0037668A">
        <w:rPr>
          <w:rFonts w:ascii="Arial" w:hAnsi="Arial" w:cs="Arial"/>
          <w:sz w:val="20"/>
          <w:szCs w:val="20"/>
        </w:rPr>
        <w:t xml:space="preserve"> intégrant </w:t>
      </w:r>
      <w:r w:rsidR="00016CC5">
        <w:rPr>
          <w:rFonts w:ascii="Arial" w:hAnsi="Arial" w:cs="Arial"/>
          <w:sz w:val="20"/>
          <w:szCs w:val="20"/>
        </w:rPr>
        <w:t>un dispositif de coupure automatique avec une surveillance du réseau monophasé</w:t>
      </w:r>
      <w:r w:rsidR="00B01BD8">
        <w:rPr>
          <w:rFonts w:ascii="Arial" w:hAnsi="Arial" w:cs="Arial"/>
          <w:sz w:val="20"/>
          <w:szCs w:val="20"/>
        </w:rPr>
        <w:t>. Il est équipé</w:t>
      </w:r>
      <w:r w:rsidR="00975572">
        <w:rPr>
          <w:rFonts w:ascii="Arial" w:hAnsi="Arial" w:cs="Arial"/>
          <w:sz w:val="20"/>
          <w:szCs w:val="20"/>
        </w:rPr>
        <w:t xml:space="preserve"> de connecteurs</w:t>
      </w:r>
      <w:r w:rsidR="00DC40BF">
        <w:rPr>
          <w:rFonts w:ascii="Arial" w:hAnsi="Arial" w:cs="Arial"/>
          <w:sz w:val="20"/>
          <w:szCs w:val="20"/>
        </w:rPr>
        <w:t xml:space="preserve"> MC4 avec </w:t>
      </w:r>
      <w:r w:rsidR="00A03043">
        <w:rPr>
          <w:rFonts w:ascii="Arial" w:hAnsi="Arial" w:cs="Arial"/>
          <w:sz w:val="20"/>
          <w:szCs w:val="20"/>
        </w:rPr>
        <w:t>détrompeurs</w:t>
      </w:r>
      <w:r w:rsidR="00B01BD8">
        <w:rPr>
          <w:rFonts w:ascii="Arial" w:hAnsi="Arial" w:cs="Arial"/>
          <w:sz w:val="20"/>
          <w:szCs w:val="20"/>
        </w:rPr>
        <w:t xml:space="preserve"> en entrée et d’une sortie courant continu 230 V / 50 Hz de type 3G4 </w:t>
      </w:r>
    </w:p>
    <w:p w:rsidR="00F575EC" w:rsidRPr="00496E89" w:rsidRDefault="00016CC5" w:rsidP="00496E89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6E89">
        <w:rPr>
          <w:rFonts w:ascii="Arial" w:hAnsi="Arial" w:cs="Arial"/>
          <w:sz w:val="20"/>
          <w:szCs w:val="20"/>
        </w:rPr>
        <w:t>un</w:t>
      </w:r>
      <w:r w:rsidR="00DB2DD2" w:rsidRPr="00496E89">
        <w:rPr>
          <w:rFonts w:ascii="Arial" w:hAnsi="Arial" w:cs="Arial"/>
          <w:sz w:val="20"/>
          <w:szCs w:val="20"/>
        </w:rPr>
        <w:t xml:space="preserve"> </w:t>
      </w:r>
      <w:r w:rsidR="00DB2DD2" w:rsidRPr="00496E89">
        <w:rPr>
          <w:rFonts w:ascii="Arial" w:hAnsi="Arial" w:cs="Arial"/>
          <w:sz w:val="20"/>
          <w:szCs w:val="20"/>
          <w:u w:val="single"/>
        </w:rPr>
        <w:t xml:space="preserve">coffret électrique </w:t>
      </w:r>
      <w:r w:rsidR="00496E89" w:rsidRPr="00496E89">
        <w:rPr>
          <w:rFonts w:ascii="Arial" w:hAnsi="Arial" w:cs="Arial"/>
          <w:sz w:val="20"/>
          <w:szCs w:val="20"/>
        </w:rPr>
        <w:t xml:space="preserve">de dimensions </w:t>
      </w:r>
      <w:r w:rsidR="00496E89" w:rsidRPr="00496E89">
        <w:rPr>
          <w:rFonts w:ascii="Arial" w:hAnsi="Arial" w:cs="Arial"/>
          <w:color w:val="000000"/>
          <w:sz w:val="20"/>
          <w:szCs w:val="20"/>
          <w:u w:val="single"/>
        </w:rPr>
        <w:t>235x215x120</w:t>
      </w:r>
      <w:r w:rsidR="00496E89" w:rsidRPr="00496E89">
        <w:rPr>
          <w:rFonts w:ascii="Arial" w:hAnsi="Arial" w:cs="Arial"/>
          <w:color w:val="000000"/>
          <w:sz w:val="20"/>
          <w:szCs w:val="20"/>
        </w:rPr>
        <w:t xml:space="preserve"> mm qui inclue :</w:t>
      </w:r>
      <w:r w:rsidRPr="00496E89">
        <w:rPr>
          <w:rFonts w:ascii="Arial" w:hAnsi="Arial" w:cs="Arial"/>
          <w:sz w:val="20"/>
          <w:szCs w:val="20"/>
        </w:rPr>
        <w:t xml:space="preserve"> </w:t>
      </w:r>
    </w:p>
    <w:p w:rsidR="00F575EC" w:rsidRDefault="00016CC5" w:rsidP="00F575EC">
      <w:pPr>
        <w:pStyle w:val="Paragraphedeliste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 disjoncteur différentiel 30mA de type super immunisé, </w:t>
      </w:r>
    </w:p>
    <w:p w:rsidR="00F575EC" w:rsidRDefault="00016CC5" w:rsidP="00F575EC">
      <w:pPr>
        <w:pStyle w:val="Paragraphedeliste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parafoudre couplé avec deux protection</w:t>
      </w:r>
      <w:r w:rsidR="00975572">
        <w:rPr>
          <w:rFonts w:ascii="Arial" w:hAnsi="Arial" w:cs="Arial"/>
          <w:sz w:val="20"/>
          <w:szCs w:val="20"/>
        </w:rPr>
        <w:t>s</w:t>
      </w:r>
      <w:r w:rsidR="00F575EC">
        <w:rPr>
          <w:rFonts w:ascii="Arial" w:hAnsi="Arial" w:cs="Arial"/>
          <w:sz w:val="20"/>
          <w:szCs w:val="20"/>
        </w:rPr>
        <w:t xml:space="preserve"> à l’entrée et à la sortie</w:t>
      </w:r>
    </w:p>
    <w:p w:rsidR="00016CC5" w:rsidRPr="0037668A" w:rsidRDefault="00016CC5" w:rsidP="00F575EC">
      <w:pPr>
        <w:pStyle w:val="Paragraphedeliste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compteur d’énergie de type mécanique avec un dispositif d’affichage intégré</w:t>
      </w:r>
    </w:p>
    <w:p w:rsidR="0037668A" w:rsidRPr="0037668A" w:rsidRDefault="0037668A" w:rsidP="0037668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269E7" w:rsidRPr="0037668A" w:rsidRDefault="003269E7" w:rsidP="0037668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A6145" w:rsidRDefault="00AA6145">
      <w:pPr>
        <w:rPr>
          <w:rFonts w:ascii="Arial-BoldMT" w:hAnsi="Arial-BoldMT" w:cs="Arial-BoldMT"/>
          <w:b/>
          <w:bCs/>
          <w:color w:val="CE1126"/>
          <w:sz w:val="20"/>
          <w:szCs w:val="20"/>
        </w:rPr>
      </w:pPr>
      <w:r>
        <w:rPr>
          <w:rFonts w:ascii="Arial-BoldMT" w:hAnsi="Arial-BoldMT" w:cs="Arial-BoldMT"/>
          <w:b/>
          <w:bCs/>
          <w:color w:val="CE1126"/>
          <w:sz w:val="20"/>
          <w:szCs w:val="20"/>
        </w:rPr>
        <w:br w:type="page"/>
      </w:r>
    </w:p>
    <w:p w:rsidR="00E62BB1" w:rsidRDefault="00E62BB1" w:rsidP="00E62BB1">
      <w:pPr>
        <w:pBdr>
          <w:bottom w:val="single" w:sz="4" w:space="1" w:color="auto"/>
        </w:pBd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  <w:r w:rsidRPr="00A27E18">
        <w:rPr>
          <w:rFonts w:ascii="Arial-BoldMT" w:hAnsi="Arial-BoldMT" w:cs="Arial-BoldMT"/>
          <w:b/>
          <w:bCs/>
          <w:color w:val="CE1126"/>
          <w:sz w:val="20"/>
          <w:szCs w:val="20"/>
        </w:rPr>
        <w:lastRenderedPageBreak/>
        <w:t xml:space="preserve">CARACTERISTIQUES </w:t>
      </w:r>
      <w:r w:rsidR="003269E7">
        <w:rPr>
          <w:rFonts w:ascii="Arial-BoldMT" w:hAnsi="Arial-BoldMT" w:cs="Arial-BoldMT"/>
          <w:b/>
          <w:bCs/>
          <w:color w:val="CE1126"/>
          <w:sz w:val="20"/>
          <w:szCs w:val="20"/>
        </w:rPr>
        <w:t>TECHNIQUES</w:t>
      </w:r>
    </w:p>
    <w:p w:rsidR="00E62BB1" w:rsidRDefault="00E62BB1" w:rsidP="00DE44B5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</w:p>
    <w:tbl>
      <w:tblPr>
        <w:tblStyle w:val="Listeclaire-Accent2"/>
        <w:tblW w:w="8816" w:type="dxa"/>
        <w:tblInd w:w="1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126"/>
        <w:gridCol w:w="567"/>
        <w:gridCol w:w="2041"/>
        <w:gridCol w:w="2041"/>
        <w:gridCol w:w="2041"/>
      </w:tblGrid>
      <w:tr w:rsidR="00587D45" w:rsidRPr="00A10887" w:rsidTr="00587D45">
        <w:trPr>
          <w:cnfStyle w:val="100000000000"/>
        </w:trPr>
        <w:tc>
          <w:tcPr>
            <w:cnfStyle w:val="001000000000"/>
            <w:tcW w:w="2126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Module photovoltaïque</w:t>
            </w:r>
          </w:p>
        </w:tc>
        <w:tc>
          <w:tcPr>
            <w:tcW w:w="567" w:type="dxa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Unité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Sur-toiture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Intégration</w:t>
            </w:r>
          </w:p>
        </w:tc>
        <w:tc>
          <w:tcPr>
            <w:tcW w:w="2041" w:type="dxa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Terrasse</w:t>
            </w:r>
          </w:p>
        </w:tc>
      </w:tr>
      <w:tr w:rsidR="00587D45" w:rsidRPr="00A10887" w:rsidTr="00587D45">
        <w:trPr>
          <w:cnfStyle w:val="000000100000"/>
        </w:trPr>
        <w:tc>
          <w:tcPr>
            <w:cnfStyle w:val="001000000000"/>
            <w:tcW w:w="2126" w:type="dxa"/>
            <w:vAlign w:val="center"/>
          </w:tcPr>
          <w:p w:rsidR="00587D45" w:rsidRPr="009212F5" w:rsidRDefault="00587D45" w:rsidP="009212F5">
            <w:pPr>
              <w:autoSpaceDE w:val="0"/>
              <w:autoSpaceDN w:val="0"/>
              <w:adjustRightInd w:val="0"/>
              <w:ind w:left="-108" w:firstLine="108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Puissance</w:t>
            </w:r>
          </w:p>
        </w:tc>
        <w:tc>
          <w:tcPr>
            <w:tcW w:w="567" w:type="dxa"/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9212F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9212F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2041" w:type="dxa"/>
          </w:tcPr>
          <w:p w:rsidR="00587D45" w:rsidRDefault="00587D45" w:rsidP="009212F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</w:p>
        </w:tc>
      </w:tr>
      <w:tr w:rsidR="00587D45" w:rsidRPr="00A10887" w:rsidTr="00587D45">
        <w:tc>
          <w:tcPr>
            <w:tcW w:w="2126" w:type="dxa"/>
            <w:vAlign w:val="center"/>
          </w:tcPr>
          <w:p w:rsidR="00587D45" w:rsidRPr="009212F5" w:rsidRDefault="00587D45" w:rsidP="00AA6145">
            <w:pPr>
              <w:autoSpaceDE w:val="0"/>
              <w:autoSpaceDN w:val="0"/>
              <w:adjustRightInd w:val="0"/>
              <w:cnfStyle w:val="00100000000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Dimensions</w:t>
            </w:r>
          </w:p>
        </w:tc>
        <w:tc>
          <w:tcPr>
            <w:tcW w:w="567" w:type="dxa"/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D334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1648 x 98</w:t>
            </w:r>
            <w:r w:rsidR="00D334BF">
              <w:rPr>
                <w:rFonts w:ascii="Arial" w:hAnsi="Arial" w:cs="Arial"/>
                <w:sz w:val="18"/>
                <w:szCs w:val="18"/>
              </w:rPr>
              <w:t>8</w:t>
            </w:r>
            <w:r w:rsidRPr="00A10887">
              <w:rPr>
                <w:rFonts w:ascii="Arial" w:hAnsi="Arial" w:cs="Arial"/>
                <w:sz w:val="18"/>
                <w:szCs w:val="18"/>
              </w:rPr>
              <w:t xml:space="preserve"> x 40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1676 x 1011 x 43</w:t>
            </w:r>
          </w:p>
        </w:tc>
        <w:tc>
          <w:tcPr>
            <w:tcW w:w="2041" w:type="dxa"/>
          </w:tcPr>
          <w:p w:rsidR="00587D45" w:rsidRPr="00A10887" w:rsidRDefault="00D334BF" w:rsidP="00A1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1648 x 98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10887">
              <w:rPr>
                <w:rFonts w:ascii="Arial" w:hAnsi="Arial" w:cs="Arial"/>
                <w:sz w:val="18"/>
                <w:szCs w:val="18"/>
              </w:rPr>
              <w:t xml:space="preserve"> x 40</w:t>
            </w:r>
          </w:p>
        </w:tc>
      </w:tr>
      <w:tr w:rsidR="00587D45" w:rsidRPr="00A10887" w:rsidTr="00587D45">
        <w:trPr>
          <w:cnfStyle w:val="000000100000"/>
        </w:trPr>
        <w:tc>
          <w:tcPr>
            <w:cnfStyle w:val="001000000000"/>
            <w:tcW w:w="2126" w:type="dxa"/>
            <w:vAlign w:val="center"/>
          </w:tcPr>
          <w:p w:rsidR="00587D45" w:rsidRPr="009212F5" w:rsidRDefault="00587D45" w:rsidP="00AA61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Poids</w:t>
            </w:r>
          </w:p>
        </w:tc>
        <w:tc>
          <w:tcPr>
            <w:tcW w:w="567" w:type="dxa"/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</w:t>
            </w:r>
            <w:r w:rsidR="00D334B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41" w:type="dxa"/>
          </w:tcPr>
          <w:p w:rsidR="00587D45" w:rsidRPr="00A10887" w:rsidRDefault="00D334BF" w:rsidP="00A10887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87D45" w:rsidRPr="00A10887" w:rsidTr="00587D45">
        <w:tc>
          <w:tcPr>
            <w:cnfStyle w:val="001000000000"/>
            <w:tcW w:w="2126" w:type="dxa"/>
            <w:vAlign w:val="center"/>
          </w:tcPr>
          <w:p w:rsidR="00587D45" w:rsidRPr="009212F5" w:rsidRDefault="00587D45" w:rsidP="00AA61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Nombre de cellules</w:t>
            </w:r>
          </w:p>
        </w:tc>
        <w:tc>
          <w:tcPr>
            <w:tcW w:w="567" w:type="dxa"/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2041" w:type="dxa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587D45" w:rsidRPr="00A10887" w:rsidTr="00587D45">
        <w:trPr>
          <w:cnfStyle w:val="000000100000"/>
        </w:trPr>
        <w:tc>
          <w:tcPr>
            <w:cnfStyle w:val="001000000000"/>
            <w:tcW w:w="2126" w:type="dxa"/>
            <w:vAlign w:val="center"/>
          </w:tcPr>
          <w:p w:rsidR="00587D45" w:rsidRPr="009212F5" w:rsidRDefault="00587D45" w:rsidP="00AA61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Orientation</w:t>
            </w:r>
          </w:p>
        </w:tc>
        <w:tc>
          <w:tcPr>
            <w:tcW w:w="567" w:type="dxa"/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Portrait</w:t>
            </w:r>
          </w:p>
        </w:tc>
        <w:tc>
          <w:tcPr>
            <w:tcW w:w="2041" w:type="dxa"/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Portrait</w:t>
            </w:r>
          </w:p>
        </w:tc>
        <w:tc>
          <w:tcPr>
            <w:tcW w:w="2041" w:type="dxa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Paysage</w:t>
            </w:r>
          </w:p>
        </w:tc>
      </w:tr>
      <w:tr w:rsidR="00587D45" w:rsidRPr="00A10887" w:rsidTr="00587D45">
        <w:tc>
          <w:tcPr>
            <w:cnfStyle w:val="001000000000"/>
            <w:tcW w:w="2126" w:type="dxa"/>
            <w:tcBorders>
              <w:bottom w:val="single" w:sz="18" w:space="0" w:color="C00000"/>
            </w:tcBorders>
            <w:vAlign w:val="center"/>
          </w:tcPr>
          <w:p w:rsidR="00587D45" w:rsidRPr="009212F5" w:rsidRDefault="00587D45" w:rsidP="00AA61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Inclinaison toiture</w:t>
            </w:r>
          </w:p>
        </w:tc>
        <w:tc>
          <w:tcPr>
            <w:tcW w:w="567" w:type="dxa"/>
            <w:tcBorders>
              <w:bottom w:val="single" w:sz="18" w:space="0" w:color="C00000"/>
            </w:tcBorders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°</w:t>
            </w:r>
          </w:p>
        </w:tc>
        <w:tc>
          <w:tcPr>
            <w:tcW w:w="2041" w:type="dxa"/>
            <w:tcBorders>
              <w:bottom w:val="single" w:sz="18" w:space="0" w:color="C00000"/>
            </w:tcBorders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15 à 60</w:t>
            </w:r>
          </w:p>
        </w:tc>
        <w:tc>
          <w:tcPr>
            <w:tcW w:w="2041" w:type="dxa"/>
            <w:tcBorders>
              <w:bottom w:val="single" w:sz="18" w:space="0" w:color="C00000"/>
            </w:tcBorders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15 à 60</w:t>
            </w:r>
          </w:p>
        </w:tc>
        <w:tc>
          <w:tcPr>
            <w:tcW w:w="2041" w:type="dxa"/>
            <w:tcBorders>
              <w:bottom w:val="single" w:sz="18" w:space="0" w:color="C00000"/>
            </w:tcBorders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à 5</w:t>
            </w:r>
          </w:p>
        </w:tc>
      </w:tr>
      <w:tr w:rsidR="00587D45" w:rsidRPr="00A10887" w:rsidTr="00587D45">
        <w:trPr>
          <w:cnfStyle w:val="000000100000"/>
        </w:trPr>
        <w:tc>
          <w:tcPr>
            <w:cnfStyle w:val="001000000000"/>
            <w:tcW w:w="2126" w:type="dxa"/>
            <w:tcBorders>
              <w:top w:val="single" w:sz="18" w:space="0" w:color="C00000"/>
              <w:left w:val="single" w:sz="18" w:space="0" w:color="C00000"/>
              <w:bottom w:val="single" w:sz="4" w:space="0" w:color="auto"/>
            </w:tcBorders>
            <w:vAlign w:val="center"/>
          </w:tcPr>
          <w:p w:rsidR="00587D45" w:rsidRPr="009212F5" w:rsidRDefault="00587D45" w:rsidP="00EF58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40" type="#_x0000_t15" style="position:absolute;margin-left:-59.45pt;margin-top:3.8pt;width:53.85pt;height:17.3pt;z-index:251670016;mso-position-horizontal-relative:text;mso-position-vertical-relative:text" adj="17240" fillcolor="#c00000" strokecolor="#c00000" strokeweight=".25pt">
                  <v:shadow color="#868686"/>
                  <v:textbox style="mso-next-textbox:#_x0000_s1040">
                    <w:txbxContent>
                      <w:p w:rsidR="00587D45" w:rsidRPr="009212F5" w:rsidRDefault="00587D45">
                        <w:pPr>
                          <w:cnfStyle w:val="00100010000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212F5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RT 2012</w:t>
                        </w:r>
                      </w:p>
                    </w:txbxContent>
                  </v:textbox>
                </v:shape>
              </w:pict>
            </w:r>
            <w:r w:rsidRPr="009212F5">
              <w:rPr>
                <w:rFonts w:ascii="Arial" w:hAnsi="Arial" w:cs="Arial"/>
                <w:sz w:val="18"/>
                <w:szCs w:val="18"/>
              </w:rPr>
              <w:t>Surface</w:t>
            </w:r>
          </w:p>
        </w:tc>
        <w:tc>
          <w:tcPr>
            <w:tcW w:w="567" w:type="dxa"/>
            <w:tcBorders>
              <w:top w:val="single" w:sz="18" w:space="0" w:color="C00000"/>
              <w:bottom w:val="single" w:sz="4" w:space="0" w:color="auto"/>
            </w:tcBorders>
            <w:vAlign w:val="center"/>
          </w:tcPr>
          <w:p w:rsidR="00587D45" w:rsidRPr="00A10887" w:rsidRDefault="00587D45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2041" w:type="dxa"/>
            <w:tcBorders>
              <w:top w:val="single" w:sz="18" w:space="0" w:color="C00000"/>
              <w:bottom w:val="single" w:sz="4" w:space="0" w:color="auto"/>
            </w:tcBorders>
            <w:vAlign w:val="center"/>
          </w:tcPr>
          <w:p w:rsidR="00587D45" w:rsidRPr="00A10887" w:rsidRDefault="00587D45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1,66</w:t>
            </w:r>
          </w:p>
        </w:tc>
        <w:tc>
          <w:tcPr>
            <w:tcW w:w="2041" w:type="dxa"/>
            <w:tcBorders>
              <w:top w:val="single" w:sz="18" w:space="0" w:color="C00000"/>
              <w:bottom w:val="single" w:sz="4" w:space="0" w:color="auto"/>
              <w:right w:val="single" w:sz="4" w:space="0" w:color="auto"/>
            </w:tcBorders>
            <w:vAlign w:val="center"/>
          </w:tcPr>
          <w:p w:rsidR="00587D45" w:rsidRPr="00A10887" w:rsidRDefault="00587D45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1,69</w:t>
            </w:r>
          </w:p>
        </w:tc>
        <w:tc>
          <w:tcPr>
            <w:tcW w:w="2041" w:type="dxa"/>
            <w:tcBorders>
              <w:top w:val="single" w:sz="18" w:space="0" w:color="C00000"/>
              <w:left w:val="single" w:sz="4" w:space="0" w:color="auto"/>
              <w:bottom w:val="single" w:sz="4" w:space="0" w:color="auto"/>
              <w:right w:val="single" w:sz="18" w:space="0" w:color="C00000"/>
            </w:tcBorders>
          </w:tcPr>
          <w:p w:rsidR="00587D45" w:rsidRPr="00A10887" w:rsidRDefault="00D334BF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1,66</w:t>
            </w:r>
          </w:p>
        </w:tc>
      </w:tr>
      <w:tr w:rsidR="00587D45" w:rsidRPr="00A10887" w:rsidTr="00587D45">
        <w:tc>
          <w:tcPr>
            <w:cnfStyle w:val="001000000000"/>
            <w:tcW w:w="2126" w:type="dxa"/>
            <w:tcBorders>
              <w:left w:val="single" w:sz="18" w:space="0" w:color="C00000"/>
              <w:bottom w:val="single" w:sz="4" w:space="0" w:color="auto"/>
            </w:tcBorders>
            <w:vAlign w:val="center"/>
          </w:tcPr>
          <w:p w:rsidR="00587D45" w:rsidRPr="009212F5" w:rsidRDefault="00587D45" w:rsidP="00EF58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Technologie du capteur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7D45" w:rsidRPr="00A10887" w:rsidRDefault="00587D45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:rsidR="00587D45" w:rsidRPr="00A10887" w:rsidRDefault="00587D45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Polycristallin</w:t>
            </w:r>
          </w:p>
        </w:tc>
        <w:tc>
          <w:tcPr>
            <w:tcW w:w="204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7D45" w:rsidRPr="00A10887" w:rsidRDefault="00587D45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Polycristallin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18" w:space="0" w:color="C00000"/>
            </w:tcBorders>
          </w:tcPr>
          <w:p w:rsidR="00587D45" w:rsidRPr="00A10887" w:rsidRDefault="00587D45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Polycristallin</w:t>
            </w:r>
          </w:p>
        </w:tc>
      </w:tr>
      <w:tr w:rsidR="00587D45" w:rsidRPr="00A10887" w:rsidTr="00587D45">
        <w:trPr>
          <w:cnfStyle w:val="000000100000"/>
        </w:trPr>
        <w:tc>
          <w:tcPr>
            <w:cnfStyle w:val="001000000000"/>
            <w:tcW w:w="2126" w:type="dxa"/>
            <w:tcBorders>
              <w:top w:val="single" w:sz="4" w:space="0" w:color="auto"/>
              <w:left w:val="single" w:sz="18" w:space="0" w:color="C00000"/>
              <w:bottom w:val="single" w:sz="4" w:space="0" w:color="auto"/>
            </w:tcBorders>
            <w:vAlign w:val="center"/>
          </w:tcPr>
          <w:p w:rsidR="00587D45" w:rsidRPr="009212F5" w:rsidRDefault="00587D45" w:rsidP="00EF58A5">
            <w:pPr>
              <w:autoSpaceDE w:val="0"/>
              <w:autoSpaceDN w:val="0"/>
              <w:adjustRightInd w:val="0"/>
              <w:ind w:left="-108" w:firstLine="108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Puissance</w:t>
            </w:r>
            <w:r>
              <w:rPr>
                <w:rFonts w:ascii="Arial" w:hAnsi="Arial" w:cs="Arial"/>
                <w:sz w:val="18"/>
                <w:szCs w:val="18"/>
              </w:rPr>
              <w:t xml:space="preserve"> crête</w:t>
            </w:r>
            <w:r w:rsidRPr="009212F5">
              <w:rPr>
                <w:rFonts w:ascii="Arial" w:hAnsi="Arial" w:cs="Arial"/>
                <w:sz w:val="18"/>
                <w:szCs w:val="18"/>
              </w:rPr>
              <w:t xml:space="preserve"> en conditions STC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D45" w:rsidRPr="00A10887" w:rsidRDefault="00587D45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D45" w:rsidRPr="00A10887" w:rsidRDefault="00587D45" w:rsidP="00F76189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90763A">
              <w:rPr>
                <w:rFonts w:ascii="Arial" w:hAnsi="Arial" w:cs="Arial"/>
                <w:sz w:val="18"/>
                <w:szCs w:val="18"/>
              </w:rPr>
              <w:t>248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9076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(do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nnée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45" w:rsidRPr="00A10887" w:rsidRDefault="00587D45" w:rsidP="00F76189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90763A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8,</w:t>
            </w:r>
            <w:r w:rsidRPr="009076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 xml:space="preserve">(donnée </w:t>
            </w:r>
            <w:r>
              <w:rPr>
                <w:rFonts w:ascii="Arial" w:hAnsi="Arial" w:cs="Arial"/>
                <w:i/>
                <w:sz w:val="18"/>
                <w:szCs w:val="18"/>
              </w:rPr>
              <w:t>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C00000"/>
            </w:tcBorders>
            <w:vAlign w:val="center"/>
          </w:tcPr>
          <w:p w:rsidR="00587D45" w:rsidRPr="00A10887" w:rsidRDefault="00587D45" w:rsidP="00587D4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90763A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8,</w:t>
            </w:r>
            <w:r w:rsidRPr="009076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 xml:space="preserve">(donnée </w:t>
            </w:r>
            <w:r>
              <w:rPr>
                <w:rFonts w:ascii="Arial" w:hAnsi="Arial" w:cs="Arial"/>
                <w:i/>
                <w:sz w:val="18"/>
                <w:szCs w:val="18"/>
              </w:rPr>
              <w:t>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587D45" w:rsidRPr="00A10887" w:rsidTr="00587D45">
        <w:tc>
          <w:tcPr>
            <w:cnfStyle w:val="001000000000"/>
            <w:tcW w:w="2126" w:type="dxa"/>
            <w:tcBorders>
              <w:left w:val="single" w:sz="18" w:space="0" w:color="C00000"/>
            </w:tcBorders>
            <w:vAlign w:val="center"/>
          </w:tcPr>
          <w:p w:rsidR="00587D45" w:rsidRPr="009212F5" w:rsidRDefault="00587D45" w:rsidP="00AA61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Température normale de fonctionnement (NOCT)</w:t>
            </w:r>
          </w:p>
        </w:tc>
        <w:tc>
          <w:tcPr>
            <w:tcW w:w="567" w:type="dxa"/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041" w:type="dxa"/>
            <w:vAlign w:val="center"/>
          </w:tcPr>
          <w:p w:rsidR="00587D45" w:rsidRPr="00367811" w:rsidRDefault="00587D45" w:rsidP="00641F0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53 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 xml:space="preserve">(donnée </w:t>
            </w:r>
            <w:r>
              <w:rPr>
                <w:rFonts w:ascii="Arial" w:hAnsi="Arial" w:cs="Arial"/>
                <w:i/>
                <w:sz w:val="18"/>
                <w:szCs w:val="18"/>
              </w:rPr>
              <w:t>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041" w:type="dxa"/>
            <w:tcBorders>
              <w:right w:val="single" w:sz="4" w:space="0" w:color="auto"/>
            </w:tcBorders>
            <w:vAlign w:val="center"/>
          </w:tcPr>
          <w:p w:rsidR="00587D45" w:rsidRPr="00367811" w:rsidRDefault="00587D45" w:rsidP="00641F0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53 </w:t>
            </w:r>
            <w:r>
              <w:rPr>
                <w:rFonts w:ascii="Arial" w:hAnsi="Arial" w:cs="Arial"/>
                <w:i/>
                <w:sz w:val="18"/>
                <w:szCs w:val="18"/>
              </w:rPr>
              <w:t>(donnée 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18" w:space="0" w:color="C00000"/>
            </w:tcBorders>
            <w:vAlign w:val="center"/>
          </w:tcPr>
          <w:p w:rsidR="00587D45" w:rsidRPr="00367811" w:rsidRDefault="00587D45" w:rsidP="00587D4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53 </w:t>
            </w:r>
            <w:r>
              <w:rPr>
                <w:rFonts w:ascii="Arial" w:hAnsi="Arial" w:cs="Arial"/>
                <w:i/>
                <w:sz w:val="18"/>
                <w:szCs w:val="18"/>
              </w:rPr>
              <w:t>(donnée 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587D45" w:rsidRPr="00A10887" w:rsidTr="00587D45">
        <w:trPr>
          <w:cnfStyle w:val="000000100000"/>
        </w:trPr>
        <w:tc>
          <w:tcPr>
            <w:cnfStyle w:val="001000000000"/>
            <w:tcW w:w="2126" w:type="dxa"/>
            <w:tcBorders>
              <w:top w:val="single" w:sz="4" w:space="0" w:color="auto"/>
              <w:left w:val="single" w:sz="18" w:space="0" w:color="C00000"/>
              <w:bottom w:val="single" w:sz="18" w:space="0" w:color="C00000"/>
            </w:tcBorders>
            <w:vAlign w:val="center"/>
          </w:tcPr>
          <w:p w:rsidR="00587D45" w:rsidRPr="009212F5" w:rsidRDefault="00587D45" w:rsidP="00AA61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Coefficient de température (</w:t>
            </w:r>
            <w:proofErr w:type="spellStart"/>
            <w:r w:rsidRPr="009212F5">
              <w:rPr>
                <w:rFonts w:ascii="Arial" w:hAnsi="Arial" w:cs="Arial"/>
                <w:sz w:val="18"/>
                <w:szCs w:val="18"/>
              </w:rPr>
              <w:t>Pmax</w:t>
            </w:r>
            <w:proofErr w:type="spellEnd"/>
            <w:r w:rsidRPr="009212F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C00000"/>
            </w:tcBorders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%/°C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18" w:space="0" w:color="C00000"/>
            </w:tcBorders>
            <w:vAlign w:val="center"/>
          </w:tcPr>
          <w:p w:rsidR="00587D45" w:rsidRPr="00367811" w:rsidRDefault="00587D45" w:rsidP="00D9692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-0,44 </w:t>
            </w:r>
            <w:r>
              <w:rPr>
                <w:rFonts w:ascii="Arial" w:hAnsi="Arial" w:cs="Arial"/>
                <w:i/>
                <w:sz w:val="18"/>
                <w:szCs w:val="18"/>
              </w:rPr>
              <w:t>(donnée 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18" w:space="0" w:color="C00000"/>
              <w:right w:val="single" w:sz="4" w:space="0" w:color="auto"/>
            </w:tcBorders>
            <w:vAlign w:val="center"/>
          </w:tcPr>
          <w:p w:rsidR="00587D45" w:rsidRPr="00367811" w:rsidRDefault="00587D45" w:rsidP="00F042CF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-0,44 </w:t>
            </w:r>
            <w:r>
              <w:rPr>
                <w:rFonts w:ascii="Arial" w:hAnsi="Arial" w:cs="Arial"/>
                <w:i/>
                <w:sz w:val="18"/>
                <w:szCs w:val="18"/>
              </w:rPr>
              <w:t>(donnée 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18" w:space="0" w:color="C00000"/>
              <w:right w:val="single" w:sz="18" w:space="0" w:color="C00000"/>
            </w:tcBorders>
            <w:vAlign w:val="center"/>
          </w:tcPr>
          <w:p w:rsidR="00587D45" w:rsidRPr="00367811" w:rsidRDefault="00587D45" w:rsidP="00587D4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-0,44 </w:t>
            </w:r>
            <w:r>
              <w:rPr>
                <w:rFonts w:ascii="Arial" w:hAnsi="Arial" w:cs="Arial"/>
                <w:i/>
                <w:sz w:val="18"/>
                <w:szCs w:val="18"/>
              </w:rPr>
              <w:t>(donnée certifiée</w:t>
            </w:r>
            <w:r w:rsidRPr="00367811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587D45" w:rsidRPr="00A10887" w:rsidTr="00587D45">
        <w:tc>
          <w:tcPr>
            <w:cnfStyle w:val="001000000000"/>
            <w:tcW w:w="2126" w:type="dxa"/>
            <w:tcBorders>
              <w:top w:val="single" w:sz="18" w:space="0" w:color="C00000"/>
            </w:tcBorders>
            <w:vAlign w:val="center"/>
          </w:tcPr>
          <w:p w:rsidR="00587D45" w:rsidRPr="009212F5" w:rsidRDefault="00587D45" w:rsidP="00AA61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Plage de température de fonctionnement</w:t>
            </w:r>
          </w:p>
        </w:tc>
        <w:tc>
          <w:tcPr>
            <w:tcW w:w="567" w:type="dxa"/>
            <w:tcBorders>
              <w:top w:val="single" w:sz="18" w:space="0" w:color="C00000"/>
            </w:tcBorders>
            <w:vAlign w:val="center"/>
          </w:tcPr>
          <w:p w:rsidR="00587D45" w:rsidRPr="00A10887" w:rsidRDefault="00587D45" w:rsidP="00AD50B6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041" w:type="dxa"/>
            <w:tcBorders>
              <w:top w:val="single" w:sz="18" w:space="0" w:color="C00000"/>
            </w:tcBorders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887">
              <w:rPr>
                <w:rFonts w:ascii="Arial" w:hAnsi="Arial" w:cs="Arial"/>
                <w:sz w:val="18"/>
                <w:szCs w:val="18"/>
              </w:rPr>
              <w:t>40 à +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887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2041" w:type="dxa"/>
            <w:tcBorders>
              <w:top w:val="single" w:sz="18" w:space="0" w:color="C00000"/>
            </w:tcBorders>
            <w:vAlign w:val="center"/>
          </w:tcPr>
          <w:p w:rsidR="00587D45" w:rsidRPr="00A10887" w:rsidRDefault="00587D45" w:rsidP="00A10887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887">
              <w:rPr>
                <w:rFonts w:ascii="Arial" w:hAnsi="Arial" w:cs="Arial"/>
                <w:sz w:val="18"/>
                <w:szCs w:val="18"/>
              </w:rPr>
              <w:t>40 à +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887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2041" w:type="dxa"/>
            <w:tcBorders>
              <w:top w:val="single" w:sz="18" w:space="0" w:color="C00000"/>
            </w:tcBorders>
            <w:vAlign w:val="center"/>
          </w:tcPr>
          <w:p w:rsidR="00587D45" w:rsidRPr="00A10887" w:rsidRDefault="00587D45" w:rsidP="00587D4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887">
              <w:rPr>
                <w:rFonts w:ascii="Arial" w:hAnsi="Arial" w:cs="Arial"/>
                <w:sz w:val="18"/>
                <w:szCs w:val="18"/>
              </w:rPr>
              <w:t>40 à +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0887"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587D45" w:rsidRPr="00A10887" w:rsidTr="00587D45">
        <w:trPr>
          <w:cnfStyle w:val="000000100000"/>
        </w:trPr>
        <w:tc>
          <w:tcPr>
            <w:cnfStyle w:val="001000000000"/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7D45" w:rsidRPr="00A10887" w:rsidRDefault="00587D45" w:rsidP="00587D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Charge maximale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45" w:rsidRPr="00A10887" w:rsidRDefault="00587D45" w:rsidP="00AA6145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Test avancé jusqu’à 5400 Pa</w:t>
            </w:r>
          </w:p>
        </w:tc>
      </w:tr>
      <w:tr w:rsidR="00587D45" w:rsidRPr="00A10887" w:rsidTr="00587D45">
        <w:tc>
          <w:tcPr>
            <w:cnfStyle w:val="001000000000"/>
            <w:tcW w:w="2693" w:type="dxa"/>
            <w:gridSpan w:val="2"/>
            <w:vAlign w:val="center"/>
          </w:tcPr>
          <w:p w:rsidR="00587D45" w:rsidRPr="00A10887" w:rsidRDefault="00587D45" w:rsidP="00587D4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Résistance à la grêle</w:t>
            </w:r>
          </w:p>
        </w:tc>
        <w:tc>
          <w:tcPr>
            <w:tcW w:w="6123" w:type="dxa"/>
            <w:gridSpan w:val="3"/>
            <w:vAlign w:val="center"/>
          </w:tcPr>
          <w:p w:rsidR="00587D45" w:rsidRPr="00A10887" w:rsidRDefault="00587D45" w:rsidP="00AA6145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A10887">
              <w:rPr>
                <w:rFonts w:ascii="Arial" w:hAnsi="Arial" w:cs="Arial"/>
                <w:sz w:val="18"/>
                <w:szCs w:val="18"/>
              </w:rPr>
              <w:t>Jusqu’à un diamètre de 25 mm avec une vitesse d’impact de 23 m/s</w:t>
            </w:r>
          </w:p>
        </w:tc>
      </w:tr>
    </w:tbl>
    <w:p w:rsidR="003269E7" w:rsidRDefault="003269E7" w:rsidP="00D31DBC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9502A3" w:rsidRDefault="009502A3" w:rsidP="00D31DBC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tbl>
      <w:tblPr>
        <w:tblStyle w:val="Listeclaire-Accent2"/>
        <w:tblW w:w="0" w:type="auto"/>
        <w:tblInd w:w="1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477"/>
        <w:gridCol w:w="1424"/>
        <w:gridCol w:w="1867"/>
        <w:gridCol w:w="2160"/>
      </w:tblGrid>
      <w:tr w:rsidR="00237451" w:rsidRPr="008F3858" w:rsidTr="00EF58A5">
        <w:trPr>
          <w:cnfStyle w:val="100000000000"/>
        </w:trPr>
        <w:tc>
          <w:tcPr>
            <w:cnfStyle w:val="001000000000"/>
            <w:tcW w:w="3477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Micro-onduleur</w:t>
            </w:r>
          </w:p>
        </w:tc>
        <w:tc>
          <w:tcPr>
            <w:tcW w:w="1424" w:type="dxa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Unité</w:t>
            </w:r>
          </w:p>
        </w:tc>
        <w:tc>
          <w:tcPr>
            <w:tcW w:w="1867" w:type="dxa"/>
            <w:vAlign w:val="center"/>
          </w:tcPr>
          <w:p w:rsidR="00502997" w:rsidRDefault="00237451" w:rsidP="00502997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858">
              <w:rPr>
                <w:rFonts w:ascii="Arial" w:hAnsi="Arial" w:cs="Arial"/>
                <w:sz w:val="18"/>
                <w:szCs w:val="18"/>
              </w:rPr>
              <w:t>Omniksol</w:t>
            </w:r>
            <w:proofErr w:type="spellEnd"/>
            <w:r w:rsidRPr="008F385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M300</w:t>
            </w:r>
          </w:p>
          <w:p w:rsidR="00502997" w:rsidRPr="00502997" w:rsidRDefault="00502997" w:rsidP="00502997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502997">
              <w:rPr>
                <w:rFonts w:ascii="Arial" w:hAnsi="Arial" w:cs="Arial"/>
                <w:b w:val="0"/>
                <w:i/>
                <w:sz w:val="18"/>
                <w:szCs w:val="18"/>
              </w:rPr>
              <w:t>Pour 1 module PV</w:t>
            </w:r>
          </w:p>
        </w:tc>
        <w:tc>
          <w:tcPr>
            <w:tcW w:w="2160" w:type="dxa"/>
            <w:vAlign w:val="center"/>
          </w:tcPr>
          <w:p w:rsidR="00237451" w:rsidRDefault="00237451" w:rsidP="00237451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858">
              <w:rPr>
                <w:rFonts w:ascii="Arial" w:hAnsi="Arial" w:cs="Arial"/>
                <w:sz w:val="18"/>
                <w:szCs w:val="18"/>
              </w:rPr>
              <w:t>Omniksol</w:t>
            </w:r>
            <w:proofErr w:type="spellEnd"/>
            <w:r w:rsidRPr="008F385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M600</w:t>
            </w:r>
          </w:p>
          <w:p w:rsidR="00502997" w:rsidRPr="00502997" w:rsidRDefault="00502997" w:rsidP="00237451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502997">
              <w:rPr>
                <w:rFonts w:ascii="Arial" w:hAnsi="Arial" w:cs="Arial"/>
                <w:b w:val="0"/>
                <w:i/>
                <w:sz w:val="18"/>
                <w:szCs w:val="18"/>
              </w:rPr>
              <w:t>Pour 2 modules PV</w:t>
            </w:r>
          </w:p>
        </w:tc>
      </w:tr>
      <w:tr w:rsidR="00237451" w:rsidRPr="008F3858" w:rsidTr="00EF58A5">
        <w:trPr>
          <w:cnfStyle w:val="000000100000"/>
        </w:trPr>
        <w:tc>
          <w:tcPr>
            <w:cnfStyle w:val="001000000000"/>
            <w:tcW w:w="3477" w:type="dxa"/>
            <w:vAlign w:val="center"/>
          </w:tcPr>
          <w:p w:rsidR="00237451" w:rsidRPr="009212F5" w:rsidRDefault="00237451" w:rsidP="009212F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Dimensions</w:t>
            </w:r>
          </w:p>
        </w:tc>
        <w:tc>
          <w:tcPr>
            <w:tcW w:w="1424" w:type="dxa"/>
            <w:vAlign w:val="center"/>
          </w:tcPr>
          <w:p w:rsidR="00237451" w:rsidRPr="008F3858" w:rsidRDefault="00237451" w:rsidP="009212F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867" w:type="dxa"/>
            <w:vAlign w:val="center"/>
          </w:tcPr>
          <w:p w:rsidR="00237451" w:rsidRPr="008F3858" w:rsidRDefault="00237451" w:rsidP="00237451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237451">
              <w:rPr>
                <w:rFonts w:ascii="Arial" w:hAnsi="Arial" w:cs="Arial"/>
                <w:sz w:val="18"/>
                <w:szCs w:val="18"/>
              </w:rPr>
              <w:t>252x164x28</w:t>
            </w:r>
          </w:p>
        </w:tc>
        <w:tc>
          <w:tcPr>
            <w:tcW w:w="2160" w:type="dxa"/>
            <w:vAlign w:val="center"/>
          </w:tcPr>
          <w:p w:rsidR="00237451" w:rsidRPr="008F3858" w:rsidRDefault="00237451" w:rsidP="009212F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237451">
              <w:rPr>
                <w:rFonts w:ascii="Arial" w:hAnsi="Arial" w:cs="Arial"/>
                <w:sz w:val="18"/>
                <w:szCs w:val="18"/>
              </w:rPr>
              <w:t>252x250x28</w:t>
            </w:r>
          </w:p>
        </w:tc>
      </w:tr>
      <w:tr w:rsidR="00237451" w:rsidRPr="008F3858" w:rsidTr="00EF58A5">
        <w:tc>
          <w:tcPr>
            <w:cnfStyle w:val="001000000000"/>
            <w:tcW w:w="3477" w:type="dxa"/>
            <w:vAlign w:val="center"/>
          </w:tcPr>
          <w:p w:rsidR="00237451" w:rsidRPr="009212F5" w:rsidRDefault="00237451" w:rsidP="009212F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Poids</w:t>
            </w:r>
          </w:p>
        </w:tc>
        <w:tc>
          <w:tcPr>
            <w:tcW w:w="1424" w:type="dxa"/>
            <w:vAlign w:val="center"/>
          </w:tcPr>
          <w:p w:rsidR="00237451" w:rsidRPr="008F3858" w:rsidRDefault="00237451" w:rsidP="009212F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867" w:type="dxa"/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1,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60" w:type="dxa"/>
            <w:vAlign w:val="center"/>
          </w:tcPr>
          <w:p w:rsidR="00237451" w:rsidRPr="008F3858" w:rsidRDefault="00237451" w:rsidP="009212F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</w:tr>
      <w:tr w:rsidR="00237451" w:rsidRPr="008F3858" w:rsidTr="00EF58A5">
        <w:trPr>
          <w:cnfStyle w:val="000000100000"/>
        </w:trPr>
        <w:tc>
          <w:tcPr>
            <w:cnfStyle w:val="001000000000"/>
            <w:tcW w:w="3477" w:type="dxa"/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Puissance maximale recommandée à l’entrée</w:t>
            </w:r>
            <w:r>
              <w:rPr>
                <w:rFonts w:ascii="Arial" w:hAnsi="Arial" w:cs="Arial"/>
                <w:sz w:val="18"/>
                <w:szCs w:val="18"/>
              </w:rPr>
              <w:t xml:space="preserve"> (DC)</w:t>
            </w:r>
          </w:p>
        </w:tc>
        <w:tc>
          <w:tcPr>
            <w:tcW w:w="1424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1867" w:type="dxa"/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237451">
              <w:rPr>
                <w:rFonts w:ascii="Arial" w:hAnsi="Arial" w:cs="Arial"/>
                <w:sz w:val="18"/>
                <w:szCs w:val="18"/>
              </w:rPr>
              <w:t>200-310</w:t>
            </w:r>
          </w:p>
        </w:tc>
        <w:tc>
          <w:tcPr>
            <w:tcW w:w="2160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(200-310) x2</w:t>
            </w:r>
          </w:p>
        </w:tc>
      </w:tr>
      <w:tr w:rsidR="00237451" w:rsidRPr="008F3858" w:rsidTr="00EF58A5">
        <w:tc>
          <w:tcPr>
            <w:cnfStyle w:val="001000000000"/>
            <w:tcW w:w="3477" w:type="dxa"/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Tension maximale en entrée</w:t>
            </w:r>
            <w:r>
              <w:rPr>
                <w:rFonts w:ascii="Arial" w:hAnsi="Arial" w:cs="Arial"/>
                <w:sz w:val="18"/>
                <w:szCs w:val="18"/>
              </w:rPr>
              <w:t xml:space="preserve"> (DC)</w:t>
            </w:r>
          </w:p>
        </w:tc>
        <w:tc>
          <w:tcPr>
            <w:tcW w:w="1424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867" w:type="dxa"/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2160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237451" w:rsidRPr="008F3858" w:rsidTr="00EF58A5">
        <w:trPr>
          <w:cnfStyle w:val="000000100000"/>
        </w:trPr>
        <w:tc>
          <w:tcPr>
            <w:cnfStyle w:val="001000000000"/>
            <w:tcW w:w="3477" w:type="dxa"/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Intensité maximale en entrée</w:t>
            </w:r>
            <w:r>
              <w:rPr>
                <w:rFonts w:ascii="Arial" w:hAnsi="Arial" w:cs="Arial"/>
                <w:sz w:val="18"/>
                <w:szCs w:val="18"/>
              </w:rPr>
              <w:t xml:space="preserve"> (DC)</w:t>
            </w:r>
          </w:p>
        </w:tc>
        <w:tc>
          <w:tcPr>
            <w:tcW w:w="1424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67" w:type="dxa"/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60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x2</w:t>
            </w:r>
          </w:p>
        </w:tc>
      </w:tr>
      <w:tr w:rsidR="00237451" w:rsidRPr="008F3858" w:rsidTr="00EF58A5">
        <w:tc>
          <w:tcPr>
            <w:cnfStyle w:val="001000000000"/>
            <w:tcW w:w="3477" w:type="dxa"/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Courant maximal en sortie</w:t>
            </w:r>
            <w:r>
              <w:rPr>
                <w:rFonts w:ascii="Arial" w:hAnsi="Arial" w:cs="Arial"/>
                <w:sz w:val="18"/>
                <w:szCs w:val="18"/>
              </w:rPr>
              <w:t xml:space="preserve"> (AC)</w:t>
            </w:r>
          </w:p>
        </w:tc>
        <w:tc>
          <w:tcPr>
            <w:tcW w:w="1424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67" w:type="dxa"/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1 ,</w:t>
            </w: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2160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2,17</w:t>
            </w:r>
          </w:p>
        </w:tc>
      </w:tr>
      <w:tr w:rsidR="00237451" w:rsidRPr="008F3858" w:rsidTr="00EF58A5">
        <w:trPr>
          <w:cnfStyle w:val="000000100000"/>
        </w:trPr>
        <w:tc>
          <w:tcPr>
            <w:cnfStyle w:val="001000000000"/>
            <w:tcW w:w="3477" w:type="dxa"/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Tension nominale du réseau</w:t>
            </w:r>
          </w:p>
        </w:tc>
        <w:tc>
          <w:tcPr>
            <w:tcW w:w="1424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867" w:type="dxa"/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2160" w:type="dxa"/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</w:tr>
      <w:tr w:rsidR="00237451" w:rsidRPr="008F3858" w:rsidTr="009B59EE">
        <w:tc>
          <w:tcPr>
            <w:cnfStyle w:val="001000000000"/>
            <w:tcW w:w="3477" w:type="dxa"/>
            <w:tcBorders>
              <w:bottom w:val="single" w:sz="18" w:space="0" w:color="C00000"/>
            </w:tcBorders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Fréquence nominale du réseau</w:t>
            </w:r>
          </w:p>
        </w:tc>
        <w:tc>
          <w:tcPr>
            <w:tcW w:w="1424" w:type="dxa"/>
            <w:tcBorders>
              <w:bottom w:val="single" w:sz="18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Hz</w:t>
            </w:r>
          </w:p>
        </w:tc>
        <w:tc>
          <w:tcPr>
            <w:tcW w:w="1867" w:type="dxa"/>
            <w:tcBorders>
              <w:bottom w:val="single" w:sz="18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60" w:type="dxa"/>
            <w:tcBorders>
              <w:bottom w:val="single" w:sz="18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237451" w:rsidRPr="008F3858" w:rsidTr="00EF58A5">
        <w:trPr>
          <w:cnfStyle w:val="000000100000"/>
        </w:trPr>
        <w:tc>
          <w:tcPr>
            <w:cnfStyle w:val="001000000000"/>
            <w:tcW w:w="3477" w:type="dxa"/>
            <w:tcBorders>
              <w:top w:val="single" w:sz="18" w:space="0" w:color="C00000"/>
              <w:left w:val="single" w:sz="18" w:space="0" w:color="C00000"/>
            </w:tcBorders>
            <w:vAlign w:val="center"/>
          </w:tcPr>
          <w:p w:rsidR="00237451" w:rsidRPr="009212F5" w:rsidRDefault="00630050" w:rsidP="00EF5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038" type="#_x0000_t15" style="position:absolute;margin-left:-62.1pt;margin-top:3.35pt;width:53.85pt;height:17.3pt;z-index:251666944;mso-position-horizontal-relative:text;mso-position-vertical-relative:text" adj="17240" fillcolor="#c00000" strokecolor="#c00000" strokeweight=".25pt">
                  <v:shadow color="#868686"/>
                  <v:textbox style="mso-next-textbox:#_x0000_s1038">
                    <w:txbxContent>
                      <w:p w:rsidR="00587D45" w:rsidRPr="009212F5" w:rsidRDefault="00587D45" w:rsidP="0077413A">
                        <w:pPr>
                          <w:cnfStyle w:val="00100010000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212F5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RT 2012</w:t>
                        </w:r>
                      </w:p>
                    </w:txbxContent>
                  </v:textbox>
                </v:shape>
              </w:pict>
            </w:r>
            <w:r w:rsidR="00237451" w:rsidRPr="009212F5">
              <w:rPr>
                <w:rFonts w:ascii="Arial" w:hAnsi="Arial" w:cs="Arial"/>
                <w:sz w:val="18"/>
                <w:szCs w:val="18"/>
              </w:rPr>
              <w:t>Puissance maximale en sortie</w:t>
            </w:r>
            <w:r w:rsidR="00237451">
              <w:rPr>
                <w:rFonts w:ascii="Arial" w:hAnsi="Arial" w:cs="Arial"/>
                <w:sz w:val="18"/>
                <w:szCs w:val="18"/>
              </w:rPr>
              <w:t xml:space="preserve"> (AC)</w:t>
            </w:r>
          </w:p>
        </w:tc>
        <w:tc>
          <w:tcPr>
            <w:tcW w:w="1424" w:type="dxa"/>
            <w:tcBorders>
              <w:top w:val="single" w:sz="18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1867" w:type="dxa"/>
            <w:tcBorders>
              <w:top w:val="single" w:sz="18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60" w:type="dxa"/>
            <w:tcBorders>
              <w:top w:val="single" w:sz="18" w:space="0" w:color="C00000"/>
              <w:right w:val="single" w:sz="18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</w:tr>
      <w:tr w:rsidR="00237451" w:rsidRPr="008F3858" w:rsidTr="009B59EE">
        <w:tc>
          <w:tcPr>
            <w:cnfStyle w:val="001000000000"/>
            <w:tcW w:w="3477" w:type="dxa"/>
            <w:tcBorders>
              <w:top w:val="single" w:sz="8" w:space="0" w:color="C0504D" w:themeColor="accent2"/>
              <w:left w:val="single" w:sz="18" w:space="0" w:color="C00000"/>
              <w:bottom w:val="single" w:sz="18" w:space="0" w:color="C00000"/>
            </w:tcBorders>
            <w:vAlign w:val="center"/>
          </w:tcPr>
          <w:p w:rsidR="00237451" w:rsidRPr="009212F5" w:rsidRDefault="00237451" w:rsidP="00EF58A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Rendement européen de l’onduleur</w:t>
            </w:r>
          </w:p>
        </w:tc>
        <w:tc>
          <w:tcPr>
            <w:tcW w:w="1424" w:type="dxa"/>
            <w:tcBorders>
              <w:top w:val="single" w:sz="8" w:space="0" w:color="C0504D" w:themeColor="accent2"/>
              <w:bottom w:val="single" w:sz="18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867" w:type="dxa"/>
            <w:tcBorders>
              <w:top w:val="single" w:sz="8" w:space="0" w:color="C0504D" w:themeColor="accent2"/>
              <w:bottom w:val="single" w:sz="18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36781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367811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2160" w:type="dxa"/>
            <w:tcBorders>
              <w:top w:val="single" w:sz="8" w:space="0" w:color="C0504D" w:themeColor="accent2"/>
              <w:bottom w:val="single" w:sz="18" w:space="0" w:color="C00000"/>
              <w:right w:val="single" w:sz="18" w:space="0" w:color="C00000"/>
            </w:tcBorders>
            <w:vAlign w:val="center"/>
          </w:tcPr>
          <w:p w:rsidR="00237451" w:rsidRPr="008F3858" w:rsidRDefault="00237451" w:rsidP="00237451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36781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367811">
              <w:rPr>
                <w:rFonts w:ascii="Arial" w:hAnsi="Arial" w:cs="Arial"/>
                <w:sz w:val="18"/>
                <w:szCs w:val="18"/>
              </w:rPr>
              <w:t>,5</w:t>
            </w:r>
          </w:p>
        </w:tc>
      </w:tr>
      <w:tr w:rsidR="00237451" w:rsidRPr="008F3858" w:rsidTr="009B59EE">
        <w:trPr>
          <w:cnfStyle w:val="000000100000"/>
        </w:trPr>
        <w:tc>
          <w:tcPr>
            <w:cnfStyle w:val="001000000000"/>
            <w:tcW w:w="3477" w:type="dxa"/>
            <w:tcBorders>
              <w:top w:val="single" w:sz="18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Type de protection</w:t>
            </w:r>
          </w:p>
        </w:tc>
        <w:tc>
          <w:tcPr>
            <w:tcW w:w="1424" w:type="dxa"/>
            <w:tcBorders>
              <w:top w:val="single" w:sz="18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18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IP 65</w:t>
            </w:r>
          </w:p>
        </w:tc>
        <w:tc>
          <w:tcPr>
            <w:tcW w:w="2160" w:type="dxa"/>
            <w:tcBorders>
              <w:top w:val="single" w:sz="18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IP 65</w:t>
            </w:r>
          </w:p>
        </w:tc>
      </w:tr>
      <w:tr w:rsidR="00237451" w:rsidRPr="008F3858" w:rsidTr="009B59EE">
        <w:tc>
          <w:tcPr>
            <w:cnfStyle w:val="001000000000"/>
            <w:tcW w:w="347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Refroidissement</w:t>
            </w:r>
          </w:p>
        </w:tc>
        <w:tc>
          <w:tcPr>
            <w:tcW w:w="142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Convection naturelle</w:t>
            </w:r>
          </w:p>
        </w:tc>
        <w:tc>
          <w:tcPr>
            <w:tcW w:w="21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Convection naturelle</w:t>
            </w:r>
          </w:p>
        </w:tc>
      </w:tr>
      <w:tr w:rsidR="00237451" w:rsidRPr="008F3858" w:rsidTr="009B59EE">
        <w:trPr>
          <w:cnfStyle w:val="000000100000"/>
        </w:trPr>
        <w:tc>
          <w:tcPr>
            <w:cnfStyle w:val="001000000000"/>
            <w:tcW w:w="347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 xml:space="preserve">Plage de température </w:t>
            </w:r>
            <w:r>
              <w:rPr>
                <w:rFonts w:ascii="Arial" w:hAnsi="Arial" w:cs="Arial"/>
                <w:sz w:val="18"/>
                <w:szCs w:val="18"/>
              </w:rPr>
              <w:t xml:space="preserve">ambiante </w:t>
            </w:r>
            <w:r w:rsidRPr="009212F5">
              <w:rPr>
                <w:rFonts w:ascii="Arial" w:hAnsi="Arial" w:cs="Arial"/>
                <w:sz w:val="18"/>
                <w:szCs w:val="18"/>
              </w:rPr>
              <w:t>de fonctionnement</w:t>
            </w:r>
          </w:p>
        </w:tc>
        <w:tc>
          <w:tcPr>
            <w:tcW w:w="1424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86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-40 à +65</w:t>
            </w:r>
          </w:p>
        </w:tc>
        <w:tc>
          <w:tcPr>
            <w:tcW w:w="216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-40 à +65</w:t>
            </w:r>
          </w:p>
        </w:tc>
      </w:tr>
      <w:tr w:rsidR="00237451" w:rsidRPr="008F3858" w:rsidTr="009B59EE">
        <w:tc>
          <w:tcPr>
            <w:cnfStyle w:val="001000000000"/>
            <w:tcW w:w="3477" w:type="dxa"/>
            <w:tcBorders>
              <w:top w:val="single" w:sz="4" w:space="0" w:color="C00000"/>
            </w:tcBorders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Altitude maximum (niveau de la mer)</w:t>
            </w:r>
          </w:p>
        </w:tc>
        <w:tc>
          <w:tcPr>
            <w:tcW w:w="1424" w:type="dxa"/>
            <w:tcBorders>
              <w:top w:val="single" w:sz="4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867" w:type="dxa"/>
            <w:tcBorders>
              <w:top w:val="single" w:sz="4" w:space="0" w:color="C00000"/>
            </w:tcBorders>
            <w:vAlign w:val="center"/>
          </w:tcPr>
          <w:p w:rsidR="00237451" w:rsidRPr="008F3858" w:rsidRDefault="00237451" w:rsidP="00EF58A5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2160" w:type="dxa"/>
            <w:tcBorders>
              <w:top w:val="single" w:sz="4" w:space="0" w:color="C00000"/>
            </w:tcBorders>
            <w:vAlign w:val="center"/>
          </w:tcPr>
          <w:p w:rsidR="00237451" w:rsidRPr="008F3858" w:rsidRDefault="00237451" w:rsidP="008F3858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 w:rsidRPr="008F3858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</w:tr>
      <w:tr w:rsidR="00237451" w:rsidRPr="008F3858" w:rsidTr="00EF58A5">
        <w:trPr>
          <w:cnfStyle w:val="000000100000"/>
        </w:trPr>
        <w:tc>
          <w:tcPr>
            <w:cnfStyle w:val="001000000000"/>
            <w:tcW w:w="3477" w:type="dxa"/>
            <w:vAlign w:val="center"/>
          </w:tcPr>
          <w:p w:rsidR="00237451" w:rsidRPr="009212F5" w:rsidRDefault="00237451" w:rsidP="00AA6145">
            <w:pPr>
              <w:rPr>
                <w:rFonts w:ascii="Arial" w:hAnsi="Arial" w:cs="Arial"/>
                <w:sz w:val="18"/>
                <w:szCs w:val="18"/>
              </w:rPr>
            </w:pPr>
            <w:r w:rsidRPr="009212F5">
              <w:rPr>
                <w:rFonts w:ascii="Arial" w:hAnsi="Arial" w:cs="Arial"/>
                <w:sz w:val="18"/>
                <w:szCs w:val="18"/>
              </w:rPr>
              <w:t>Certifications</w:t>
            </w:r>
          </w:p>
        </w:tc>
        <w:tc>
          <w:tcPr>
            <w:tcW w:w="5451" w:type="dxa"/>
            <w:gridSpan w:val="3"/>
          </w:tcPr>
          <w:p w:rsidR="00237451" w:rsidRDefault="00237451" w:rsidP="00AA6145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237451">
              <w:rPr>
                <w:rFonts w:ascii="Arial" w:hAnsi="Arial" w:cs="Arial"/>
                <w:sz w:val="18"/>
                <w:szCs w:val="18"/>
              </w:rPr>
              <w:t>AS4777</w:t>
            </w:r>
            <w:proofErr w:type="gramStart"/>
            <w:r w:rsidRPr="00237451">
              <w:rPr>
                <w:rFonts w:ascii="Arial" w:hAnsi="Arial" w:cs="Arial"/>
                <w:sz w:val="18"/>
                <w:szCs w:val="18"/>
              </w:rPr>
              <w:t>,NB</w:t>
            </w:r>
            <w:proofErr w:type="gramEnd"/>
            <w:r w:rsidRPr="00237451">
              <w:rPr>
                <w:rFonts w:ascii="Arial" w:hAnsi="Arial" w:cs="Arial"/>
                <w:sz w:val="18"/>
                <w:szCs w:val="18"/>
              </w:rPr>
              <w:t>/T 32004-2013, CEI 0-21</w:t>
            </w:r>
            <w:r w:rsidRPr="00237451">
              <w:rPr>
                <w:rFonts w:ascii="MS Gothic" w:eastAsia="MS Gothic" w:hAnsi="MS Gothic" w:cs="MS Gothic" w:hint="eastAsia"/>
                <w:sz w:val="18"/>
                <w:szCs w:val="18"/>
              </w:rPr>
              <w:t>，</w:t>
            </w:r>
            <w:r w:rsidRPr="00237451">
              <w:rPr>
                <w:rFonts w:ascii="Arial" w:hAnsi="Arial" w:cs="Arial"/>
                <w:sz w:val="18"/>
                <w:szCs w:val="18"/>
              </w:rPr>
              <w:t>SAACSA,IEEE1547</w:t>
            </w:r>
          </w:p>
          <w:p w:rsidR="00237451" w:rsidRDefault="00237451" w:rsidP="00AA6145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237451">
              <w:rPr>
                <w:rFonts w:ascii="Arial" w:hAnsi="Arial" w:cs="Arial"/>
                <w:sz w:val="18"/>
                <w:szCs w:val="18"/>
              </w:rPr>
              <w:t>N 62109, AS/NZS 3100.UL 1741</w:t>
            </w:r>
          </w:p>
          <w:p w:rsidR="00237451" w:rsidRDefault="00237451" w:rsidP="00AA6145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237451">
              <w:rPr>
                <w:rFonts w:ascii="Arial" w:hAnsi="Arial" w:cs="Arial"/>
                <w:sz w:val="18"/>
                <w:szCs w:val="18"/>
              </w:rPr>
              <w:t>EN 61000-6-1, EN 61000-6-3, EN 61000-6-2, EN 61000-6-4, EN61000-3-2, EN61000-3-3</w:t>
            </w:r>
          </w:p>
          <w:p w:rsidR="00237451" w:rsidRPr="002A4FEC" w:rsidRDefault="00237451" w:rsidP="008F385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 w:rsidRPr="00237451">
              <w:rPr>
                <w:rFonts w:ascii="Arial" w:hAnsi="Arial" w:cs="Arial"/>
                <w:sz w:val="18"/>
                <w:szCs w:val="18"/>
              </w:rPr>
              <w:t xml:space="preserve">VDE-AR-N-4105, VDE 0126-1-1, G83/2, UTE C15-712-1, </w:t>
            </w:r>
          </w:p>
        </w:tc>
      </w:tr>
    </w:tbl>
    <w:p w:rsidR="003269E7" w:rsidRPr="002A4FEC" w:rsidRDefault="003269E7" w:rsidP="00D31DBC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9502A3" w:rsidRDefault="009502A3" w:rsidP="00D31DBC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502997" w:rsidRPr="002A4FEC" w:rsidRDefault="001C4BD1" w:rsidP="00D31DBC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ab/>
      </w:r>
      <w:r>
        <w:rPr>
          <w:rFonts w:ascii="ArialMT" w:hAnsi="ArialMT" w:cs="ArialMT"/>
          <w:sz w:val="18"/>
          <w:szCs w:val="18"/>
        </w:rPr>
        <w:tab/>
      </w:r>
    </w:p>
    <w:p w:rsidR="009502A3" w:rsidRPr="009212F5" w:rsidRDefault="009502A3" w:rsidP="009212F5">
      <w:pPr>
        <w:jc w:val="center"/>
        <w:rPr>
          <w:rFonts w:ascii="Arial-BoldMT" w:hAnsi="Arial-BoldMT" w:cs="Arial-BoldMT"/>
          <w:b/>
          <w:bCs/>
          <w:i/>
          <w:color w:val="C00000"/>
          <w:sz w:val="20"/>
          <w:szCs w:val="20"/>
          <w:u w:val="single"/>
        </w:rPr>
      </w:pPr>
      <w:r w:rsidRPr="009212F5">
        <w:rPr>
          <w:rFonts w:ascii="Arial-BoldMT" w:hAnsi="Arial-BoldMT" w:cs="Arial-BoldMT"/>
          <w:b/>
          <w:bCs/>
          <w:i/>
          <w:color w:val="C00000"/>
          <w:sz w:val="20"/>
          <w:szCs w:val="20"/>
          <w:u w:val="single"/>
        </w:rPr>
        <w:br w:type="page"/>
      </w:r>
    </w:p>
    <w:p w:rsidR="003269E7" w:rsidRDefault="003269E7" w:rsidP="003269E7">
      <w:pPr>
        <w:pBdr>
          <w:bottom w:val="single" w:sz="4" w:space="1" w:color="auto"/>
        </w:pBdr>
        <w:autoSpaceDE w:val="0"/>
        <w:autoSpaceDN w:val="0"/>
        <w:adjustRightInd w:val="0"/>
        <w:rPr>
          <w:rFonts w:ascii="Arial-BoldMT" w:hAnsi="Arial-BoldMT" w:cs="Arial-BoldMT"/>
          <w:b/>
          <w:bCs/>
          <w:color w:val="CE1126"/>
          <w:sz w:val="20"/>
          <w:szCs w:val="20"/>
        </w:rPr>
      </w:pPr>
      <w:r>
        <w:rPr>
          <w:rFonts w:ascii="Arial-BoldMT" w:hAnsi="Arial-BoldMT" w:cs="Arial-BoldMT"/>
          <w:b/>
          <w:bCs/>
          <w:color w:val="CE1126"/>
          <w:sz w:val="20"/>
          <w:szCs w:val="20"/>
        </w:rPr>
        <w:lastRenderedPageBreak/>
        <w:t>MISE EN ŒUVRE ET FONCTIONNEMENT</w:t>
      </w:r>
    </w:p>
    <w:p w:rsidR="00DB2DD2" w:rsidRDefault="00DB2DD2">
      <w:pPr>
        <w:rPr>
          <w:rFonts w:ascii="ArialMT" w:hAnsi="ArialMT" w:cs="ArialMT"/>
          <w:sz w:val="18"/>
          <w:szCs w:val="18"/>
        </w:rPr>
      </w:pPr>
    </w:p>
    <w:p w:rsidR="00B01BD8" w:rsidRDefault="00B01BD8" w:rsidP="00DB2DD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modules photovoltaïques et micro-onduleurs sont raccordés à la terre (</w:t>
      </w:r>
      <w:r w:rsidRPr="00496E89">
        <w:rPr>
          <w:rFonts w:ascii="Arial" w:hAnsi="Arial" w:cs="Arial"/>
          <w:sz w:val="20"/>
          <w:szCs w:val="20"/>
          <w:u w:val="single"/>
        </w:rPr>
        <w:t>câbles 6mm²</w:t>
      </w:r>
      <w:r w:rsidR="00502997" w:rsidRPr="00496E89">
        <w:rPr>
          <w:rFonts w:ascii="Arial" w:hAnsi="Arial" w:cs="Arial"/>
          <w:sz w:val="20"/>
          <w:szCs w:val="20"/>
          <w:u w:val="single"/>
        </w:rPr>
        <w:t xml:space="preserve"> non fournis dans le kit</w:t>
      </w:r>
      <w:r>
        <w:rPr>
          <w:rFonts w:ascii="Arial" w:hAnsi="Arial" w:cs="Arial"/>
          <w:sz w:val="20"/>
          <w:szCs w:val="20"/>
        </w:rPr>
        <w:t>) au niveau du coffret électrique.</w:t>
      </w:r>
    </w:p>
    <w:p w:rsidR="00DB2DD2" w:rsidRDefault="00DB2DD2" w:rsidP="00DB2DD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micro-onduleur est fixé sur la charpente en décalé par rapport au module photovoltaïque et dans un endroit ventilé. Il est raccordé électriquement au coffret électrique par une </w:t>
      </w:r>
      <w:r w:rsidRPr="00496E89">
        <w:rPr>
          <w:rFonts w:ascii="Arial" w:hAnsi="Arial" w:cs="Arial"/>
          <w:sz w:val="20"/>
          <w:szCs w:val="20"/>
          <w:u w:val="single"/>
        </w:rPr>
        <w:t xml:space="preserve">rallonge de type 3G 2,5mm² </w:t>
      </w:r>
      <w:r w:rsidR="00502997" w:rsidRPr="00496E89">
        <w:rPr>
          <w:rFonts w:ascii="Arial" w:hAnsi="Arial" w:cs="Arial"/>
          <w:sz w:val="20"/>
          <w:szCs w:val="20"/>
          <w:u w:val="single"/>
        </w:rPr>
        <w:t>(non fourni</w:t>
      </w:r>
      <w:r w:rsidR="00502997">
        <w:rPr>
          <w:rFonts w:ascii="Arial" w:hAnsi="Arial" w:cs="Arial"/>
          <w:sz w:val="20"/>
          <w:szCs w:val="20"/>
        </w:rPr>
        <w:t xml:space="preserve"> dans le kit) </w:t>
      </w:r>
      <w:r>
        <w:rPr>
          <w:rFonts w:ascii="Arial" w:hAnsi="Arial" w:cs="Arial"/>
          <w:sz w:val="20"/>
          <w:szCs w:val="20"/>
        </w:rPr>
        <w:t>avec boitier de dérivation.</w:t>
      </w:r>
    </w:p>
    <w:p w:rsidR="00B01BD8" w:rsidRDefault="00B01BD8" w:rsidP="00DB2DD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coffret électrique est raccordé au réseau électrique 230 V / 50 Hz et à la terre.</w:t>
      </w:r>
    </w:p>
    <w:p w:rsidR="003269E7" w:rsidRDefault="00DB2DD2" w:rsidP="00DB2DD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2DD2">
        <w:rPr>
          <w:rFonts w:ascii="Arial" w:hAnsi="Arial" w:cs="Arial"/>
          <w:sz w:val="20"/>
          <w:szCs w:val="20"/>
        </w:rPr>
        <w:t>Le kit micro</w:t>
      </w:r>
      <w:r>
        <w:rPr>
          <w:rFonts w:ascii="Arial" w:hAnsi="Arial" w:cs="Arial"/>
          <w:sz w:val="20"/>
          <w:szCs w:val="20"/>
        </w:rPr>
        <w:t>-</w:t>
      </w:r>
      <w:r w:rsidRPr="00DB2DD2">
        <w:rPr>
          <w:rFonts w:ascii="Arial" w:hAnsi="Arial" w:cs="Arial"/>
          <w:sz w:val="20"/>
          <w:szCs w:val="20"/>
        </w:rPr>
        <w:t>photovoltaïque</w:t>
      </w:r>
      <w:r>
        <w:rPr>
          <w:rFonts w:ascii="Arial" w:hAnsi="Arial" w:cs="Arial"/>
          <w:sz w:val="20"/>
          <w:szCs w:val="20"/>
        </w:rPr>
        <w:t xml:space="preserve"> est raccordé en autoconsommation au réseau électrique</w:t>
      </w:r>
      <w:r w:rsidR="00B01BD8">
        <w:rPr>
          <w:rFonts w:ascii="Arial" w:hAnsi="Arial" w:cs="Arial"/>
          <w:sz w:val="20"/>
          <w:szCs w:val="20"/>
        </w:rPr>
        <w:t xml:space="preserve"> 230 V / 50 Hz.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502A3" w:rsidRDefault="009502A3" w:rsidP="00DB2DD2">
      <w:pPr>
        <w:autoSpaceDE w:val="0"/>
        <w:autoSpaceDN w:val="0"/>
        <w:adjustRightInd w:val="0"/>
        <w:jc w:val="both"/>
        <w:rPr>
          <w:rFonts w:ascii="ArialMT" w:hAnsi="ArialMT" w:cs="ArialMT"/>
          <w:sz w:val="18"/>
          <w:szCs w:val="18"/>
        </w:rPr>
      </w:pPr>
    </w:p>
    <w:p w:rsidR="00502997" w:rsidRDefault="00502997" w:rsidP="00DB2DD2">
      <w:pPr>
        <w:autoSpaceDE w:val="0"/>
        <w:autoSpaceDN w:val="0"/>
        <w:adjustRightInd w:val="0"/>
        <w:jc w:val="both"/>
        <w:rPr>
          <w:rFonts w:ascii="ArialMT" w:hAnsi="ArialMT" w:cs="ArialMT"/>
          <w:sz w:val="18"/>
          <w:szCs w:val="18"/>
        </w:rPr>
      </w:pPr>
    </w:p>
    <w:p w:rsidR="003269E7" w:rsidRDefault="003269E7" w:rsidP="00D31DBC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E22682" w:rsidRDefault="00B01BD8" w:rsidP="00B01BD8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>
        <w:rPr>
          <w:rFonts w:ascii="ArialMT" w:hAnsi="ArialMT" w:cs="ArialMT"/>
          <w:noProof/>
          <w:sz w:val="18"/>
          <w:szCs w:val="18"/>
        </w:rPr>
        <w:drawing>
          <wp:inline distT="0" distB="0" distL="0" distR="0">
            <wp:extent cx="3871464" cy="1171930"/>
            <wp:effectExtent l="19050" t="0" r="0" b="0"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452" cy="11710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02A3" w:rsidRDefault="009502A3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B01BD8" w:rsidRDefault="009502A3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>
        <w:rPr>
          <w:rFonts w:ascii="Arial" w:hAnsi="Arial" w:cs="Arial"/>
          <w:i/>
          <w:noProof/>
          <w:sz w:val="18"/>
          <w:szCs w:val="20"/>
          <w:u w:val="single"/>
        </w:rPr>
        <w:t>Principe</w:t>
      </w:r>
      <w:r w:rsidR="00B01BD8" w:rsidRPr="00E22682">
        <w:rPr>
          <w:rFonts w:ascii="Arial" w:hAnsi="Arial" w:cs="Arial"/>
          <w:i/>
          <w:noProof/>
          <w:sz w:val="18"/>
          <w:szCs w:val="20"/>
          <w:u w:val="single"/>
        </w:rPr>
        <w:t xml:space="preserve"> de raccordement électrique</w:t>
      </w:r>
      <w:r>
        <w:rPr>
          <w:rFonts w:ascii="Arial" w:hAnsi="Arial" w:cs="Arial"/>
          <w:i/>
          <w:noProof/>
          <w:sz w:val="18"/>
          <w:szCs w:val="20"/>
          <w:u w:val="single"/>
        </w:rPr>
        <w:t xml:space="preserve"> en autoconsommation</w:t>
      </w: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 w:rsidP="00502997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563955" cy="1767432"/>
            <wp:effectExtent l="1905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064" cy="1768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 w:rsidRPr="00502997">
        <w:rPr>
          <w:rFonts w:ascii="Arial" w:hAnsi="Arial" w:cs="Arial"/>
          <w:i/>
          <w:noProof/>
          <w:sz w:val="18"/>
          <w:szCs w:val="20"/>
          <w:u w:val="single"/>
        </w:rPr>
        <w:t>Racco</w:t>
      </w:r>
      <w:r>
        <w:rPr>
          <w:rFonts w:ascii="Arial" w:hAnsi="Arial" w:cs="Arial"/>
          <w:i/>
          <w:noProof/>
          <w:sz w:val="18"/>
          <w:szCs w:val="20"/>
          <w:u w:val="single"/>
        </w:rPr>
        <w:t>r</w:t>
      </w:r>
      <w:r w:rsidRPr="00502997">
        <w:rPr>
          <w:rFonts w:ascii="Arial" w:hAnsi="Arial" w:cs="Arial"/>
          <w:i/>
          <w:noProof/>
          <w:sz w:val="18"/>
          <w:szCs w:val="20"/>
          <w:u w:val="single"/>
        </w:rPr>
        <w:t>dement du coffret électrique</w:t>
      </w: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 w:rsidP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 w:rsidRPr="00502997">
        <w:rPr>
          <w:rFonts w:ascii="Arial" w:hAnsi="Arial" w:cs="Arial"/>
          <w:noProof/>
          <w:sz w:val="18"/>
          <w:szCs w:val="20"/>
        </w:rPr>
        <w:drawing>
          <wp:inline distT="0" distB="0" distL="0" distR="0">
            <wp:extent cx="4123427" cy="2004344"/>
            <wp:effectExtent l="19050" t="0" r="0" b="0"/>
            <wp:docPr id="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596" cy="20044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2997" w:rsidRPr="00502997" w:rsidRDefault="00502997" w:rsidP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>
        <w:rPr>
          <w:rFonts w:ascii="Arial" w:hAnsi="Arial" w:cs="Arial"/>
          <w:i/>
          <w:noProof/>
          <w:sz w:val="18"/>
          <w:szCs w:val="20"/>
          <w:u w:val="single"/>
        </w:rPr>
        <w:t>Raccordement du micro-onduleur double</w:t>
      </w: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 w:rsidP="00502997">
      <w:pPr>
        <w:autoSpaceDE w:val="0"/>
        <w:autoSpaceDN w:val="0"/>
        <w:adjustRightInd w:val="0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>
        <w:rPr>
          <w:rFonts w:ascii="Arial" w:hAnsi="Arial" w:cs="Arial"/>
          <w:i/>
          <w:noProof/>
          <w:sz w:val="18"/>
          <w:szCs w:val="20"/>
          <w:u w:val="single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12700</wp:posOffset>
            </wp:positionV>
            <wp:extent cx="8548370" cy="4490085"/>
            <wp:effectExtent l="0" t="2038350" r="0" b="200596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48370" cy="4490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502997" w:rsidRDefault="00502997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>
        <w:rPr>
          <w:rFonts w:ascii="Arial" w:hAnsi="Arial" w:cs="Arial"/>
          <w:i/>
          <w:noProof/>
          <w:sz w:val="18"/>
          <w:szCs w:val="20"/>
          <w:u w:val="single"/>
        </w:rPr>
        <w:t>Schéma électrique</w:t>
      </w:r>
    </w:p>
    <w:p w:rsidR="001C4BD1" w:rsidRDefault="001C4BD1">
      <w:pPr>
        <w:rPr>
          <w:rFonts w:ascii="Arial" w:hAnsi="Arial" w:cs="Arial"/>
          <w:i/>
          <w:noProof/>
          <w:sz w:val="18"/>
          <w:szCs w:val="20"/>
          <w:u w:val="single"/>
        </w:rPr>
      </w:pPr>
      <w:r>
        <w:rPr>
          <w:rFonts w:ascii="Arial" w:hAnsi="Arial" w:cs="Arial"/>
          <w:i/>
          <w:noProof/>
          <w:sz w:val="18"/>
          <w:szCs w:val="20"/>
          <w:u w:val="single"/>
        </w:rPr>
        <w:br w:type="page"/>
      </w: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1C4BD1" w:rsidRP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noProof/>
          <w:sz w:val="18"/>
          <w:szCs w:val="20"/>
        </w:rPr>
      </w:pPr>
      <w:r>
        <w:rPr>
          <w:rFonts w:ascii="Arial" w:hAnsi="Arial" w:cs="Arial"/>
          <w:noProof/>
          <w:sz w:val="18"/>
          <w:szCs w:val="20"/>
        </w:rPr>
        <w:drawing>
          <wp:inline distT="0" distB="0" distL="0" distR="0">
            <wp:extent cx="5876132" cy="4157583"/>
            <wp:effectExtent l="1905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381" cy="416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 w:rsidRPr="001C4BD1">
        <w:rPr>
          <w:rFonts w:ascii="Arial" w:hAnsi="Arial" w:cs="Arial"/>
          <w:noProof/>
          <w:sz w:val="18"/>
          <w:szCs w:val="20"/>
        </w:rPr>
        <w:drawing>
          <wp:inline distT="0" distB="0" distL="0" distR="0">
            <wp:extent cx="5498681" cy="2624147"/>
            <wp:effectExtent l="19050" t="0" r="6769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9249" b="11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81" cy="2624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tbl>
      <w:tblPr>
        <w:tblStyle w:val="Listeclaire-Accent2"/>
        <w:tblW w:w="1022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055"/>
        <w:gridCol w:w="1361"/>
        <w:gridCol w:w="1361"/>
        <w:gridCol w:w="1361"/>
        <w:gridCol w:w="1361"/>
        <w:gridCol w:w="1361"/>
        <w:gridCol w:w="1361"/>
      </w:tblGrid>
      <w:tr w:rsidR="001C4BD1" w:rsidRPr="00A10887" w:rsidTr="001C4BD1">
        <w:trPr>
          <w:cnfStyle w:val="100000000000"/>
        </w:trPr>
        <w:tc>
          <w:tcPr>
            <w:cnfStyle w:val="001000000000"/>
            <w:tcW w:w="2055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61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61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361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Poids</w:t>
            </w:r>
          </w:p>
        </w:tc>
      </w:tr>
      <w:tr w:rsidR="001C4BD1" w:rsidRPr="00A10887" w:rsidTr="001C4BD1">
        <w:trPr>
          <w:cnfStyle w:val="000000100000"/>
        </w:trPr>
        <w:tc>
          <w:tcPr>
            <w:cnfStyle w:val="001000000000"/>
            <w:tcW w:w="2055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Unité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</w:tr>
      <w:tr w:rsidR="001C4BD1" w:rsidTr="001C4BD1">
        <w:tc>
          <w:tcPr>
            <w:cnfStyle w:val="001000000000"/>
            <w:tcW w:w="2055" w:type="dxa"/>
            <w:vAlign w:val="center"/>
          </w:tcPr>
          <w:p w:rsidR="001C4BD1" w:rsidRPr="009212F5" w:rsidRDefault="001C4BD1" w:rsidP="001C4BD1">
            <w:pPr>
              <w:autoSpaceDE w:val="0"/>
              <w:autoSpaceDN w:val="0"/>
              <w:adjustRightInd w:val="0"/>
              <w:ind w:left="-108" w:firstLine="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Support terrasse</w:t>
            </w:r>
          </w:p>
        </w:tc>
        <w:tc>
          <w:tcPr>
            <w:tcW w:w="1361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1730</w:t>
            </w:r>
          </w:p>
        </w:tc>
        <w:tc>
          <w:tcPr>
            <w:tcW w:w="1361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1361" w:type="dxa"/>
            <w:vAlign w:val="center"/>
          </w:tcPr>
          <w:p w:rsidR="001C4BD1" w:rsidRPr="00A10887" w:rsidRDefault="001C4BD1" w:rsidP="001C4BD1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1055</w:t>
            </w:r>
          </w:p>
        </w:tc>
        <w:tc>
          <w:tcPr>
            <w:tcW w:w="1361" w:type="dxa"/>
            <w:vAlign w:val="center"/>
          </w:tcPr>
          <w:p w:rsidR="001C4BD1" w:rsidRDefault="001C4BD1" w:rsidP="001C4BD1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</w:tr>
    </w:tbl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  <w:r>
        <w:rPr>
          <w:rFonts w:ascii="Arial" w:hAnsi="Arial" w:cs="Arial"/>
          <w:i/>
          <w:noProof/>
          <w:sz w:val="18"/>
          <w:szCs w:val="20"/>
          <w:u w:val="single"/>
        </w:rPr>
        <w:t>Caractéristiqus du bac à lester (support terrasse)</w:t>
      </w:r>
    </w:p>
    <w:p w:rsidR="001C4BD1" w:rsidRDefault="001C4BD1">
      <w:pPr>
        <w:autoSpaceDE w:val="0"/>
        <w:autoSpaceDN w:val="0"/>
        <w:adjustRightInd w:val="0"/>
        <w:jc w:val="center"/>
        <w:rPr>
          <w:rFonts w:ascii="Arial" w:hAnsi="Arial" w:cs="Arial"/>
          <w:i/>
          <w:noProof/>
          <w:sz w:val="18"/>
          <w:szCs w:val="20"/>
          <w:u w:val="single"/>
        </w:rPr>
      </w:pPr>
    </w:p>
    <w:sectPr w:rsidR="001C4BD1" w:rsidSect="009B59EE">
      <w:footerReference w:type="default" r:id="rId14"/>
      <w:pgSz w:w="11906" w:h="16838"/>
      <w:pgMar w:top="567" w:right="794" w:bottom="255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D45" w:rsidRDefault="00587D45">
      <w:r>
        <w:separator/>
      </w:r>
    </w:p>
  </w:endnote>
  <w:endnote w:type="continuationSeparator" w:id="0">
    <w:p w:rsidR="00587D45" w:rsidRDefault="00587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D45" w:rsidRPr="00A10887" w:rsidRDefault="00587D45" w:rsidP="00A10887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Descriptif technique </w:t>
    </w:r>
    <w:proofErr w:type="spellStart"/>
    <w:r>
      <w:rPr>
        <w:rFonts w:ascii="Arial" w:hAnsi="Arial" w:cs="Arial"/>
        <w:sz w:val="18"/>
        <w:szCs w:val="18"/>
      </w:rPr>
      <w:t>HelioPV</w:t>
    </w:r>
    <w:proofErr w:type="spellEnd"/>
    <w:r w:rsidRPr="00A10887">
      <w:rPr>
        <w:rFonts w:ascii="Arial" w:hAnsi="Arial" w:cs="Arial"/>
        <w:sz w:val="18"/>
        <w:szCs w:val="18"/>
      </w:rPr>
      <w:ptab w:relativeTo="margin" w:alignment="center" w:leader="none"/>
    </w:r>
    <w:r>
      <w:rPr>
        <w:rFonts w:ascii="Arial" w:hAnsi="Arial" w:cs="Arial"/>
        <w:sz w:val="18"/>
        <w:szCs w:val="18"/>
      </w:rPr>
      <w:t>Version 5 (04/03/2016</w:t>
    </w:r>
    <w:proofErr w:type="gramStart"/>
    <w:r>
      <w:rPr>
        <w:rFonts w:ascii="Arial" w:hAnsi="Arial" w:cs="Arial"/>
        <w:sz w:val="18"/>
        <w:szCs w:val="18"/>
      </w:rPr>
      <w:t>)</w:t>
    </w:r>
    <w:proofErr w:type="gramEnd"/>
    <w:r w:rsidRPr="00A10887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29852461"/>
        <w:docPartObj>
          <w:docPartGallery w:val="Page Numbers (Top of Page)"/>
          <w:docPartUnique/>
        </w:docPartObj>
      </w:sdtPr>
      <w:sdtContent>
        <w:r w:rsidRPr="00A10887">
          <w:rPr>
            <w:rFonts w:ascii="Arial" w:hAnsi="Arial" w:cs="Arial"/>
            <w:sz w:val="18"/>
            <w:szCs w:val="18"/>
          </w:rPr>
          <w:t xml:space="preserve">Page </w:t>
        </w:r>
        <w:r w:rsidRPr="00A10887">
          <w:rPr>
            <w:rFonts w:ascii="Arial" w:hAnsi="Arial" w:cs="Arial"/>
            <w:sz w:val="18"/>
            <w:szCs w:val="18"/>
          </w:rPr>
          <w:fldChar w:fldCharType="begin"/>
        </w:r>
        <w:r w:rsidRPr="00A10887">
          <w:rPr>
            <w:rFonts w:ascii="Arial" w:hAnsi="Arial" w:cs="Arial"/>
            <w:sz w:val="18"/>
            <w:szCs w:val="18"/>
          </w:rPr>
          <w:instrText xml:space="preserve"> PAGE </w:instrText>
        </w:r>
        <w:r w:rsidRPr="00A10887">
          <w:rPr>
            <w:rFonts w:ascii="Arial" w:hAnsi="Arial" w:cs="Arial"/>
            <w:sz w:val="18"/>
            <w:szCs w:val="18"/>
          </w:rPr>
          <w:fldChar w:fldCharType="separate"/>
        </w:r>
        <w:r w:rsidR="001C4BD1">
          <w:rPr>
            <w:rFonts w:ascii="Arial" w:hAnsi="Arial" w:cs="Arial"/>
            <w:noProof/>
            <w:sz w:val="18"/>
            <w:szCs w:val="18"/>
          </w:rPr>
          <w:t>1</w:t>
        </w:r>
        <w:r w:rsidRPr="00A10887">
          <w:rPr>
            <w:rFonts w:ascii="Arial" w:hAnsi="Arial" w:cs="Arial"/>
            <w:sz w:val="18"/>
            <w:szCs w:val="18"/>
          </w:rPr>
          <w:fldChar w:fldCharType="end"/>
        </w:r>
        <w:r w:rsidRPr="00A10887">
          <w:rPr>
            <w:rFonts w:ascii="Arial" w:hAnsi="Arial" w:cs="Arial"/>
            <w:sz w:val="18"/>
            <w:szCs w:val="18"/>
          </w:rPr>
          <w:t xml:space="preserve"> sur </w:t>
        </w:r>
        <w:r w:rsidRPr="00A10887">
          <w:rPr>
            <w:rFonts w:ascii="Arial" w:hAnsi="Arial" w:cs="Arial"/>
            <w:sz w:val="18"/>
            <w:szCs w:val="18"/>
          </w:rPr>
          <w:fldChar w:fldCharType="begin"/>
        </w:r>
        <w:r w:rsidRPr="00A10887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A10887">
          <w:rPr>
            <w:rFonts w:ascii="Arial" w:hAnsi="Arial" w:cs="Arial"/>
            <w:sz w:val="18"/>
            <w:szCs w:val="18"/>
          </w:rPr>
          <w:fldChar w:fldCharType="separate"/>
        </w:r>
        <w:r w:rsidR="001C4BD1">
          <w:rPr>
            <w:rFonts w:ascii="Arial" w:hAnsi="Arial" w:cs="Arial"/>
            <w:noProof/>
            <w:sz w:val="18"/>
            <w:szCs w:val="18"/>
          </w:rPr>
          <w:t>5</w:t>
        </w:r>
        <w:r w:rsidRPr="00A10887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D45" w:rsidRDefault="00587D45">
      <w:r>
        <w:separator/>
      </w:r>
    </w:p>
  </w:footnote>
  <w:footnote w:type="continuationSeparator" w:id="0">
    <w:p w:rsidR="00587D45" w:rsidRDefault="00587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5224"/>
    <w:multiLevelType w:val="hybridMultilevel"/>
    <w:tmpl w:val="D66685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611C6"/>
    <w:multiLevelType w:val="hybridMultilevel"/>
    <w:tmpl w:val="192E588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A963E3E"/>
    <w:multiLevelType w:val="hybridMultilevel"/>
    <w:tmpl w:val="1E9A6D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D983414"/>
    <w:multiLevelType w:val="hybridMultilevel"/>
    <w:tmpl w:val="17CA1C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A6C0A"/>
    <w:multiLevelType w:val="hybridMultilevel"/>
    <w:tmpl w:val="0472D4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3CB7A12"/>
    <w:multiLevelType w:val="hybridMultilevel"/>
    <w:tmpl w:val="B82854A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F0545FC"/>
    <w:multiLevelType w:val="hybridMultilevel"/>
    <w:tmpl w:val="52DE814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2911F15"/>
    <w:multiLevelType w:val="hybridMultilevel"/>
    <w:tmpl w:val="52B0AB20"/>
    <w:lvl w:ilvl="0" w:tplc="D5E2DDD4">
      <w:start w:val="5"/>
      <w:numFmt w:val="bullet"/>
      <w:lvlText w:val="-"/>
      <w:lvlJc w:val="left"/>
      <w:pPr>
        <w:ind w:left="1068" w:hanging="360"/>
      </w:pPr>
      <w:rPr>
        <w:rFonts w:ascii="ArialMT" w:eastAsia="Times New Roman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070E9"/>
    <w:multiLevelType w:val="hybridMultilevel"/>
    <w:tmpl w:val="A8AEC006"/>
    <w:lvl w:ilvl="0" w:tplc="9E6630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9C318F"/>
    <w:multiLevelType w:val="hybridMultilevel"/>
    <w:tmpl w:val="055043D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8D160EF"/>
    <w:multiLevelType w:val="hybridMultilevel"/>
    <w:tmpl w:val="FDEABF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C40483"/>
    <w:multiLevelType w:val="hybridMultilevel"/>
    <w:tmpl w:val="A756F90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6E047BA"/>
    <w:multiLevelType w:val="hybridMultilevel"/>
    <w:tmpl w:val="E6EEF93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7346AD6"/>
    <w:multiLevelType w:val="hybridMultilevel"/>
    <w:tmpl w:val="DE0C2E7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9D70BA7"/>
    <w:multiLevelType w:val="hybridMultilevel"/>
    <w:tmpl w:val="87463144"/>
    <w:lvl w:ilvl="0" w:tplc="D5E2DDD4">
      <w:start w:val="5"/>
      <w:numFmt w:val="bullet"/>
      <w:lvlText w:val="-"/>
      <w:lvlJc w:val="left"/>
      <w:pPr>
        <w:ind w:left="1068" w:hanging="360"/>
      </w:pPr>
      <w:rPr>
        <w:rFonts w:ascii="ArialMT" w:eastAsia="Times New Roman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851A43"/>
    <w:multiLevelType w:val="hybridMultilevel"/>
    <w:tmpl w:val="71FAFF2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E473937"/>
    <w:multiLevelType w:val="hybridMultilevel"/>
    <w:tmpl w:val="5C48968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EC468C6"/>
    <w:multiLevelType w:val="hybridMultilevel"/>
    <w:tmpl w:val="7CAAE4E2"/>
    <w:lvl w:ilvl="0" w:tplc="D5E2DDD4">
      <w:start w:val="5"/>
      <w:numFmt w:val="bullet"/>
      <w:lvlText w:val="-"/>
      <w:lvlJc w:val="left"/>
      <w:pPr>
        <w:ind w:left="1068" w:hanging="360"/>
      </w:pPr>
      <w:rPr>
        <w:rFonts w:ascii="ArialMT" w:eastAsia="Times New Roman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F7727"/>
    <w:multiLevelType w:val="hybridMultilevel"/>
    <w:tmpl w:val="B4AEF7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FC4BC7"/>
    <w:multiLevelType w:val="hybridMultilevel"/>
    <w:tmpl w:val="9D3EBA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30000CF"/>
    <w:multiLevelType w:val="hybridMultilevel"/>
    <w:tmpl w:val="712042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1E53D4"/>
    <w:multiLevelType w:val="hybridMultilevel"/>
    <w:tmpl w:val="516894A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4C41B40"/>
    <w:multiLevelType w:val="hybridMultilevel"/>
    <w:tmpl w:val="573E56B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4CA013B"/>
    <w:multiLevelType w:val="hybridMultilevel"/>
    <w:tmpl w:val="A6A4535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561E6A"/>
    <w:multiLevelType w:val="hybridMultilevel"/>
    <w:tmpl w:val="FF109E7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5C35E95"/>
    <w:multiLevelType w:val="hybridMultilevel"/>
    <w:tmpl w:val="A1720C7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6B230D6"/>
    <w:multiLevelType w:val="hybridMultilevel"/>
    <w:tmpl w:val="61BE2B3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C61336D"/>
    <w:multiLevelType w:val="hybridMultilevel"/>
    <w:tmpl w:val="3422748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FC00685"/>
    <w:multiLevelType w:val="hybridMultilevel"/>
    <w:tmpl w:val="82BCC40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324319C"/>
    <w:multiLevelType w:val="hybridMultilevel"/>
    <w:tmpl w:val="C7603C1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774D80"/>
    <w:multiLevelType w:val="hybridMultilevel"/>
    <w:tmpl w:val="F6FA662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847AC5"/>
    <w:multiLevelType w:val="hybridMultilevel"/>
    <w:tmpl w:val="6CB8300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F990CB6"/>
    <w:multiLevelType w:val="hybridMultilevel"/>
    <w:tmpl w:val="953EEF04"/>
    <w:lvl w:ilvl="0" w:tplc="D5E2DDD4">
      <w:start w:val="5"/>
      <w:numFmt w:val="bullet"/>
      <w:lvlText w:val="-"/>
      <w:lvlJc w:val="left"/>
      <w:pPr>
        <w:ind w:left="1068" w:hanging="360"/>
      </w:pPr>
      <w:rPr>
        <w:rFonts w:ascii="ArialMT" w:eastAsia="Times New Roman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749C664C"/>
    <w:multiLevelType w:val="hybridMultilevel"/>
    <w:tmpl w:val="7BBECE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6283133"/>
    <w:multiLevelType w:val="hybridMultilevel"/>
    <w:tmpl w:val="44364B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5979B7"/>
    <w:multiLevelType w:val="hybridMultilevel"/>
    <w:tmpl w:val="E29C2680"/>
    <w:lvl w:ilvl="0" w:tplc="D5E2DDD4">
      <w:start w:val="5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31"/>
  </w:num>
  <w:num w:numId="4">
    <w:abstractNumId w:val="13"/>
  </w:num>
  <w:num w:numId="5">
    <w:abstractNumId w:val="33"/>
  </w:num>
  <w:num w:numId="6">
    <w:abstractNumId w:val="30"/>
  </w:num>
  <w:num w:numId="7">
    <w:abstractNumId w:val="27"/>
  </w:num>
  <w:num w:numId="8">
    <w:abstractNumId w:val="26"/>
  </w:num>
  <w:num w:numId="9">
    <w:abstractNumId w:val="19"/>
  </w:num>
  <w:num w:numId="10">
    <w:abstractNumId w:val="25"/>
  </w:num>
  <w:num w:numId="11">
    <w:abstractNumId w:val="4"/>
  </w:num>
  <w:num w:numId="12">
    <w:abstractNumId w:val="1"/>
  </w:num>
  <w:num w:numId="13">
    <w:abstractNumId w:val="22"/>
  </w:num>
  <w:num w:numId="14">
    <w:abstractNumId w:val="21"/>
  </w:num>
  <w:num w:numId="15">
    <w:abstractNumId w:val="24"/>
  </w:num>
  <w:num w:numId="16">
    <w:abstractNumId w:val="16"/>
  </w:num>
  <w:num w:numId="17">
    <w:abstractNumId w:val="12"/>
  </w:num>
  <w:num w:numId="18">
    <w:abstractNumId w:val="20"/>
  </w:num>
  <w:num w:numId="19">
    <w:abstractNumId w:val="28"/>
  </w:num>
  <w:num w:numId="20">
    <w:abstractNumId w:val="11"/>
  </w:num>
  <w:num w:numId="21">
    <w:abstractNumId w:val="0"/>
  </w:num>
  <w:num w:numId="22">
    <w:abstractNumId w:val="2"/>
  </w:num>
  <w:num w:numId="23">
    <w:abstractNumId w:val="15"/>
  </w:num>
  <w:num w:numId="24">
    <w:abstractNumId w:val="34"/>
  </w:num>
  <w:num w:numId="25">
    <w:abstractNumId w:val="6"/>
  </w:num>
  <w:num w:numId="26">
    <w:abstractNumId w:val="9"/>
  </w:num>
  <w:num w:numId="27">
    <w:abstractNumId w:val="23"/>
  </w:num>
  <w:num w:numId="28">
    <w:abstractNumId w:val="10"/>
  </w:num>
  <w:num w:numId="29">
    <w:abstractNumId w:val="18"/>
  </w:num>
  <w:num w:numId="30">
    <w:abstractNumId w:val="3"/>
  </w:num>
  <w:num w:numId="31">
    <w:abstractNumId w:val="32"/>
  </w:num>
  <w:num w:numId="32">
    <w:abstractNumId w:val="7"/>
  </w:num>
  <w:num w:numId="33">
    <w:abstractNumId w:val="17"/>
  </w:num>
  <w:num w:numId="34">
    <w:abstractNumId w:val="14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DBC"/>
    <w:rsid w:val="00016CC5"/>
    <w:rsid w:val="00017C69"/>
    <w:rsid w:val="00026D2E"/>
    <w:rsid w:val="00031150"/>
    <w:rsid w:val="00065968"/>
    <w:rsid w:val="000774F5"/>
    <w:rsid w:val="000A61A6"/>
    <w:rsid w:val="000D296F"/>
    <w:rsid w:val="000F6452"/>
    <w:rsid w:val="0016039B"/>
    <w:rsid w:val="0019682C"/>
    <w:rsid w:val="001C4BD1"/>
    <w:rsid w:val="001F306E"/>
    <w:rsid w:val="00202E23"/>
    <w:rsid w:val="00205C28"/>
    <w:rsid w:val="00237451"/>
    <w:rsid w:val="00260EC5"/>
    <w:rsid w:val="00285E63"/>
    <w:rsid w:val="002A4FEC"/>
    <w:rsid w:val="002A5BFE"/>
    <w:rsid w:val="002B147D"/>
    <w:rsid w:val="002B1DF8"/>
    <w:rsid w:val="002C0C8A"/>
    <w:rsid w:val="002C1B3A"/>
    <w:rsid w:val="002D11E3"/>
    <w:rsid w:val="002E656A"/>
    <w:rsid w:val="003225A3"/>
    <w:rsid w:val="003269E7"/>
    <w:rsid w:val="00341282"/>
    <w:rsid w:val="003510F6"/>
    <w:rsid w:val="0036288D"/>
    <w:rsid w:val="00367811"/>
    <w:rsid w:val="0037668A"/>
    <w:rsid w:val="0038159D"/>
    <w:rsid w:val="003A693E"/>
    <w:rsid w:val="003C6AF9"/>
    <w:rsid w:val="003E1616"/>
    <w:rsid w:val="003E7535"/>
    <w:rsid w:val="0044133E"/>
    <w:rsid w:val="004470FD"/>
    <w:rsid w:val="004756E7"/>
    <w:rsid w:val="004854DC"/>
    <w:rsid w:val="00496E89"/>
    <w:rsid w:val="004B06BC"/>
    <w:rsid w:val="004B3BEE"/>
    <w:rsid w:val="004C0C2A"/>
    <w:rsid w:val="004D41F2"/>
    <w:rsid w:val="00502997"/>
    <w:rsid w:val="00530411"/>
    <w:rsid w:val="005309CA"/>
    <w:rsid w:val="00531E32"/>
    <w:rsid w:val="00533D73"/>
    <w:rsid w:val="0055158B"/>
    <w:rsid w:val="00564454"/>
    <w:rsid w:val="005657A7"/>
    <w:rsid w:val="0057694A"/>
    <w:rsid w:val="00587D45"/>
    <w:rsid w:val="005922E9"/>
    <w:rsid w:val="00595D84"/>
    <w:rsid w:val="00596796"/>
    <w:rsid w:val="005A2218"/>
    <w:rsid w:val="005C379B"/>
    <w:rsid w:val="005C4CFB"/>
    <w:rsid w:val="005C5CC7"/>
    <w:rsid w:val="005C7E31"/>
    <w:rsid w:val="00630050"/>
    <w:rsid w:val="00641F08"/>
    <w:rsid w:val="00655808"/>
    <w:rsid w:val="00667EBC"/>
    <w:rsid w:val="006871C8"/>
    <w:rsid w:val="006924E6"/>
    <w:rsid w:val="0069402F"/>
    <w:rsid w:val="00695D8F"/>
    <w:rsid w:val="006C7060"/>
    <w:rsid w:val="006E107B"/>
    <w:rsid w:val="006F76AD"/>
    <w:rsid w:val="00763F93"/>
    <w:rsid w:val="0077413A"/>
    <w:rsid w:val="00787987"/>
    <w:rsid w:val="00790E11"/>
    <w:rsid w:val="007A0E92"/>
    <w:rsid w:val="008145F4"/>
    <w:rsid w:val="00884210"/>
    <w:rsid w:val="00885A96"/>
    <w:rsid w:val="00892B54"/>
    <w:rsid w:val="008969C7"/>
    <w:rsid w:val="008A7907"/>
    <w:rsid w:val="008C3B5F"/>
    <w:rsid w:val="008D3D55"/>
    <w:rsid w:val="008E73F6"/>
    <w:rsid w:val="008F3858"/>
    <w:rsid w:val="008F430B"/>
    <w:rsid w:val="0090108B"/>
    <w:rsid w:val="0090763A"/>
    <w:rsid w:val="009140FF"/>
    <w:rsid w:val="00914F5A"/>
    <w:rsid w:val="009212F5"/>
    <w:rsid w:val="009502A3"/>
    <w:rsid w:val="00950358"/>
    <w:rsid w:val="009632AE"/>
    <w:rsid w:val="00975572"/>
    <w:rsid w:val="009B59EE"/>
    <w:rsid w:val="009E506A"/>
    <w:rsid w:val="009F3288"/>
    <w:rsid w:val="00A03043"/>
    <w:rsid w:val="00A10887"/>
    <w:rsid w:val="00A27E18"/>
    <w:rsid w:val="00A31F9C"/>
    <w:rsid w:val="00A40E81"/>
    <w:rsid w:val="00A50A0D"/>
    <w:rsid w:val="00AA6145"/>
    <w:rsid w:val="00AD3125"/>
    <w:rsid w:val="00AD50B6"/>
    <w:rsid w:val="00AD5805"/>
    <w:rsid w:val="00AD7EFF"/>
    <w:rsid w:val="00AE032C"/>
    <w:rsid w:val="00AE4955"/>
    <w:rsid w:val="00AF32C9"/>
    <w:rsid w:val="00B01BD8"/>
    <w:rsid w:val="00B37D99"/>
    <w:rsid w:val="00B81EF5"/>
    <w:rsid w:val="00BD2018"/>
    <w:rsid w:val="00BD50FC"/>
    <w:rsid w:val="00BD5FD3"/>
    <w:rsid w:val="00BE4D8C"/>
    <w:rsid w:val="00C05D1F"/>
    <w:rsid w:val="00C403F9"/>
    <w:rsid w:val="00C532D2"/>
    <w:rsid w:val="00C5477C"/>
    <w:rsid w:val="00C637ED"/>
    <w:rsid w:val="00C63ED9"/>
    <w:rsid w:val="00C66DB5"/>
    <w:rsid w:val="00C95FB1"/>
    <w:rsid w:val="00CA45CE"/>
    <w:rsid w:val="00CA7A4F"/>
    <w:rsid w:val="00CB2B19"/>
    <w:rsid w:val="00CB5AAF"/>
    <w:rsid w:val="00CD60E6"/>
    <w:rsid w:val="00D31DBC"/>
    <w:rsid w:val="00D334BF"/>
    <w:rsid w:val="00D33E54"/>
    <w:rsid w:val="00D54B64"/>
    <w:rsid w:val="00D77FA9"/>
    <w:rsid w:val="00D9692A"/>
    <w:rsid w:val="00DB2DD2"/>
    <w:rsid w:val="00DB4244"/>
    <w:rsid w:val="00DC40BF"/>
    <w:rsid w:val="00DD1B9B"/>
    <w:rsid w:val="00DE44B5"/>
    <w:rsid w:val="00DF7D15"/>
    <w:rsid w:val="00E0270A"/>
    <w:rsid w:val="00E1035B"/>
    <w:rsid w:val="00E14F3B"/>
    <w:rsid w:val="00E22682"/>
    <w:rsid w:val="00E62BB1"/>
    <w:rsid w:val="00EA4652"/>
    <w:rsid w:val="00EC53C8"/>
    <w:rsid w:val="00EC7ACA"/>
    <w:rsid w:val="00EF58A5"/>
    <w:rsid w:val="00F042CF"/>
    <w:rsid w:val="00F07525"/>
    <w:rsid w:val="00F5072E"/>
    <w:rsid w:val="00F50D60"/>
    <w:rsid w:val="00F575EC"/>
    <w:rsid w:val="00F67447"/>
    <w:rsid w:val="00F7349B"/>
    <w:rsid w:val="00F76189"/>
    <w:rsid w:val="00F97B96"/>
    <w:rsid w:val="00FB2D14"/>
    <w:rsid w:val="00FE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>
      <o:colormenu v:ext="edit" fillcolor="#c00000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752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B14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rsid w:val="008D3D5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D3D55"/>
  </w:style>
  <w:style w:type="paragraph" w:styleId="En-tte">
    <w:name w:val="header"/>
    <w:basedOn w:val="Normal"/>
    <w:rsid w:val="008D3D55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842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5309C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309C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668A"/>
    <w:pPr>
      <w:ind w:left="720"/>
      <w:contextualSpacing/>
    </w:pPr>
  </w:style>
  <w:style w:type="table" w:styleId="Listeclaire-Accent2">
    <w:name w:val="Light List Accent 2"/>
    <w:basedOn w:val="TableauNormal"/>
    <w:uiPriority w:val="61"/>
    <w:rsid w:val="00AA614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unhideWhenUsed/>
    <w:rsid w:val="00496E8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78254">
          <w:marLeft w:val="403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858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CHAUDIERE MURALE GAZ THEMAPLUS CONDENS F 24/30 E (Flux forcé ventouse)</vt:lpstr>
    </vt:vector>
  </TitlesOfParts>
  <Company>Vaillant Group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CHAUDIERE MURALE GAZ THEMAPLUS CONDENS F 24/30 E (Flux forcé ventouse)</dc:title>
  <dc:creator>gbroucaret</dc:creator>
  <cp:lastModifiedBy>Capucine Roux</cp:lastModifiedBy>
  <cp:revision>5</cp:revision>
  <cp:lastPrinted>2015-12-18T09:02:00Z</cp:lastPrinted>
  <dcterms:created xsi:type="dcterms:W3CDTF">2016-03-04T10:37:00Z</dcterms:created>
  <dcterms:modified xsi:type="dcterms:W3CDTF">2016-03-04T11:26:00Z</dcterms:modified>
</cp:coreProperties>
</file>